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81" w:rsidRDefault="001D4881" w:rsidP="001D4881">
      <w:pPr>
        <w:pStyle w:val="a3"/>
        <w:ind w:left="-851"/>
        <w:jc w:val="center"/>
      </w:pPr>
      <w:r>
        <w:t>ПРАВИТЕЛЬСТВО РОССИЙСКОЙ ФЕДЕРАЦИИ</w:t>
      </w:r>
    </w:p>
    <w:p w:rsidR="001D4881" w:rsidRDefault="001D4881" w:rsidP="001D4881">
      <w:pPr>
        <w:pStyle w:val="a3"/>
        <w:ind w:left="-851"/>
        <w:jc w:val="center"/>
      </w:pPr>
      <w:r>
        <w:t>ПОСТАНОВЛЕНИЕ</w:t>
      </w:r>
      <w:r>
        <w:br/>
        <w:t>от 21 июня 2002 г. N 456</w:t>
      </w:r>
    </w:p>
    <w:p w:rsidR="001D4881" w:rsidRDefault="001D4881" w:rsidP="001D4881">
      <w:pPr>
        <w:pStyle w:val="a3"/>
        <w:ind w:left="-851"/>
        <w:jc w:val="center"/>
      </w:pPr>
      <w:r>
        <w:t>О ЛИЦЕНЗИРОВАНИИ ДЕЯТЕЛЬНОСТИ</w:t>
      </w:r>
      <w:r>
        <w:br/>
        <w:t>В ОБЛАСТИ ВООРУЖЕНИЯ И ВОЕННОЙ ТЕХНИКИ</w:t>
      </w:r>
    </w:p>
    <w:p w:rsidR="001D4881" w:rsidRDefault="001D4881" w:rsidP="001D4881">
      <w:pPr>
        <w:pStyle w:val="a3"/>
        <w:ind w:left="-851"/>
        <w:jc w:val="center"/>
      </w:pPr>
      <w:r>
        <w:t>(в ред. Постановления Правительства РФ от 03.10.2002 N 731)</w:t>
      </w:r>
    </w:p>
    <w:p w:rsidR="001D4881" w:rsidRDefault="001D4881" w:rsidP="001D4881">
      <w:pPr>
        <w:pStyle w:val="a3"/>
        <w:ind w:left="-851"/>
      </w:pPr>
      <w:r>
        <w:t>Правительство Российской Федерации постановляет:</w:t>
      </w:r>
      <w:r>
        <w:br/>
        <w:t>1. Утвердить прилагаемое Положение о лицензировании деятельности в области вооружения и военной техники.</w:t>
      </w:r>
      <w:r>
        <w:br/>
        <w:t>2. Установить, что лицензии на осуществление деятельности в области вооружения и военной техники, выданные до принятия настоящего Постановления, действительны до окончания указанного в них срока.</w:t>
      </w:r>
      <w:r>
        <w:br/>
        <w:t>3. Признать утратившим силу Постановление Правительства Российской Федерации от 19 марта 2001 г. N 207 "Об утверждении Положения о лицензировании деятельности в области вооружения и военной техники" (Собрание законодательства Российской Федерации, 2001, N 13, ст. 1260).</w:t>
      </w:r>
    </w:p>
    <w:p w:rsidR="001D4881" w:rsidRDefault="001D4881" w:rsidP="001D4881">
      <w:pPr>
        <w:pStyle w:val="a3"/>
        <w:ind w:left="-851"/>
        <w:jc w:val="right"/>
      </w:pPr>
      <w:r>
        <w:t>Председатель Правительства</w:t>
      </w:r>
      <w:r>
        <w:br/>
        <w:t>Российской Федерации</w:t>
      </w:r>
      <w:r>
        <w:br/>
        <w:t>М.КАСЬЯНОВ</w:t>
      </w:r>
    </w:p>
    <w:p w:rsidR="001D4881" w:rsidRDefault="001D4881" w:rsidP="001D4881">
      <w:pPr>
        <w:pStyle w:val="a3"/>
        <w:ind w:left="-851"/>
        <w:jc w:val="right"/>
      </w:pPr>
      <w:r>
        <w:t>Утверждено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21 июня 2002 г. N 456</w:t>
      </w:r>
    </w:p>
    <w:p w:rsidR="001D4881" w:rsidRDefault="001D4881" w:rsidP="001D4881">
      <w:pPr>
        <w:pStyle w:val="a3"/>
        <w:ind w:left="-851"/>
        <w:jc w:val="center"/>
      </w:pPr>
      <w:r>
        <w:t>ПОЛОЖЕНИЕ</w:t>
      </w:r>
      <w:r>
        <w:br/>
        <w:t>О ЛИЦЕНЗИРОВАНИИ ДЕЯТЕЛЬНОСТИ В ОБЛАСТИ</w:t>
      </w:r>
      <w:r>
        <w:br/>
        <w:t>ВООРУЖЕНИЯ И ВОЕННОЙ ТЕХНИКИ</w:t>
      </w:r>
    </w:p>
    <w:p w:rsidR="001D4881" w:rsidRDefault="001D4881" w:rsidP="001D4881">
      <w:pPr>
        <w:pStyle w:val="a3"/>
        <w:ind w:left="-851"/>
        <w:jc w:val="center"/>
      </w:pPr>
      <w:r>
        <w:t>(в ред. Постановления Правительства РФ от 03.10.2002 N 731)</w:t>
      </w:r>
    </w:p>
    <w:p w:rsidR="001D4881" w:rsidRDefault="001D4881" w:rsidP="001D4881">
      <w:pPr>
        <w:pStyle w:val="a3"/>
        <w:ind w:left="-851"/>
        <w:jc w:val="center"/>
      </w:pPr>
      <w:r>
        <w:t xml:space="preserve">1. </w:t>
      </w:r>
      <w:proofErr w:type="gramStart"/>
      <w:r>
        <w:t>Настоящее Положение определяет порядок лицензирования следующих видов деятельности, осуществляемой юридическими лицами:</w:t>
      </w:r>
      <w:r>
        <w:br/>
        <w:t>а) разработка вооружения и военной техники;</w:t>
      </w:r>
      <w:r>
        <w:br/>
        <w:t>б) производство вооружения и военной техники;</w:t>
      </w:r>
      <w:r>
        <w:br/>
        <w:t>в) ремонт вооружения и военной техники;</w:t>
      </w:r>
      <w:r>
        <w:br/>
        <w:t>г) утилизация вооружения и военной техники.</w:t>
      </w:r>
      <w:proofErr w:type="gramEnd"/>
      <w:r>
        <w:br/>
        <w:t>Настоящее Положение не распространяется на утилизацию боеприпасов, ядерных боеприпасов и химического оружия.</w:t>
      </w:r>
    </w:p>
    <w:p w:rsidR="001D4881" w:rsidRDefault="001D4881" w:rsidP="001D4881">
      <w:pPr>
        <w:pStyle w:val="a3"/>
        <w:ind w:left="-851"/>
        <w:jc w:val="center"/>
      </w:pPr>
      <w:proofErr w:type="spellStart"/>
      <w:r>
        <w:t>КонсультантПлюс</w:t>
      </w:r>
      <w:proofErr w:type="spellEnd"/>
      <w:r>
        <w:t>: примечание.</w:t>
      </w:r>
      <w:r>
        <w:br/>
        <w:t>Лицензирование деятельности в области вооружения и военной техники осуществляют Федеральное агентство по промышленности и Федеральное космическое агентство (Постановления Правительства РФ от 08.04.2004 N 190, от 16.06.2004 N 285, от 26.06.2004 N 314).</w:t>
      </w:r>
    </w:p>
    <w:p w:rsidR="008A4957" w:rsidRPr="001D4881" w:rsidRDefault="001D4881" w:rsidP="001D4881">
      <w:pPr>
        <w:pStyle w:val="a3"/>
        <w:ind w:left="-851"/>
      </w:pPr>
      <w:r>
        <w:t xml:space="preserve">2. Лицензирование деятельности в области вооружения и военной техники осуществляется Российским агентством по обычным вооружениям, Российским </w:t>
      </w:r>
      <w:proofErr w:type="gramStart"/>
      <w:r>
        <w:t>авиационно - космическим</w:t>
      </w:r>
      <w:proofErr w:type="gramEnd"/>
      <w:r>
        <w:t xml:space="preserve"> агентством, Российским агентством по системам управления, Российским агентством по </w:t>
      </w:r>
      <w:r>
        <w:lastRenderedPageBreak/>
        <w:t>судостроению и Российским агентством по боеприпасам (далее именуются - лицензирующий орган) по видам вооружения и военной техники, входящим в их компетенцию.</w:t>
      </w:r>
      <w:r>
        <w:br/>
        <w:t>Лицензия выдается на каждый вид деятельности.</w:t>
      </w:r>
      <w:r>
        <w:br/>
        <w:t xml:space="preserve">3. </w:t>
      </w:r>
      <w:proofErr w:type="gramStart"/>
      <w:r>
        <w:t>Лицензионными требованиями и условиями при осуществлении деятельности в области вооружения и военной техники являются:</w:t>
      </w:r>
      <w:r>
        <w:br/>
        <w:t>а) выполнение мероприятий по противодействию иностранным техническим разведкам, предусмотренных государственными стандартами Российской Федерации и нормативными правовыми актами Государственной технической комиссии при Президенте Российской Федерации;</w:t>
      </w:r>
      <w:r>
        <w:br/>
        <w:t>б) соблюдение требований нормативно - технической документации при осуществлении лицензируемого вида деятельности;</w:t>
      </w:r>
      <w:r>
        <w:br/>
        <w:t>в) наличие специалистов, имеющих соответствующую квалификацию;</w:t>
      </w:r>
      <w:proofErr w:type="gramEnd"/>
      <w:r>
        <w:br/>
      </w:r>
      <w:proofErr w:type="gramStart"/>
      <w:r>
        <w:t>г) наличие структурных подразделений, обеспечивающих выполнение лицензируемого вида деятельности;</w:t>
      </w:r>
      <w:r>
        <w:br/>
        <w:t>д) соблюдение требований по защите сведений, составляющих государственную тайну (в случаях, предусмотренных законодательством Российской Федерации);</w:t>
      </w:r>
      <w:r>
        <w:br/>
        <w:t>е) обеспечение помещениями, оборудованием, стендами, контрольно - измерительной аппаратурой, необходимыми для осуществления лицензируемого вида деятельности;</w:t>
      </w:r>
      <w:r>
        <w:br/>
        <w:t>ж) проведение своевременной поверки испытательного, технологического оборудования, контрольно - измерительных средств, используемых при осуществлении лицензируемого вида деятельности;</w:t>
      </w:r>
      <w:proofErr w:type="gramEnd"/>
      <w:r>
        <w:br/>
      </w:r>
      <w:proofErr w:type="gramStart"/>
      <w:r>
        <w:t>з) обеспечение учета и хранения документации, материалов, полуфабрикатов, комплектующих изделий, изделий (образцов) вооружения и военной техники;</w:t>
      </w:r>
      <w:r>
        <w:br/>
        <w:t>и) наличие и содержание в работоспособном состоянии средств противопожарной защиты (пожарной сигнализации и пожаротушения), противопожарного водоснабжения и необходимого для ликвидации пожара расчетного запаса специальных средств, наличие плана действий работников на случай пожара;</w:t>
      </w:r>
      <w:r>
        <w:br/>
        <w:t>к) наличие военного представительства Министерства обороны Российской Федерации.</w:t>
      </w:r>
      <w:r>
        <w:br/>
        <w:t>4.</w:t>
      </w:r>
      <w:proofErr w:type="gramEnd"/>
      <w:r>
        <w:t xml:space="preserve"> </w:t>
      </w:r>
      <w:proofErr w:type="gramStart"/>
      <w:r>
        <w:t>Для получения лицензии соискатель лицензии представляет в лицензирующий орган следующие документы:</w:t>
      </w:r>
      <w:r>
        <w:br/>
        <w:t>а) заявление о предоставлении лицензии с указанием наименования и организационно - правовой формы юридического лица, места его нахождения, лицензируемой деятельности, которую юридическое лицо намерено осуществлять, и наименования вооружения и военной техники, в отношении которых будет осуществляться лицензируемая деятельность;</w:t>
      </w:r>
      <w:proofErr w:type="gramEnd"/>
      <w:r>
        <w:br/>
      </w:r>
      <w:proofErr w:type="gramStart"/>
      <w:r>
        <w:t>б) копии учредительных документов и документа, подтверждающего факт внесения записи о юридическом лице в Единый государственный реестр юридических лиц;</w:t>
      </w:r>
      <w:r>
        <w:br/>
        <w:t>(в ред. Постановления Правительства РФ от 03.10.2002 N 731)</w:t>
      </w:r>
      <w:r>
        <w:br/>
        <w:t>в) копия свидетельства о постановке соискателя лицензии на учет в налоговом органе с указанием идентификационного номера налогоплательщика и кода по Общероссийскому классификатору предприятий и организаций;</w:t>
      </w:r>
      <w:proofErr w:type="gramEnd"/>
      <w:r>
        <w:br/>
        <w:t>г) документ, подтверждающий уплату лицензионного сбора за рассмотрение лицензирующим органом заявления о предоставлении лицензии;</w:t>
      </w:r>
      <w:r>
        <w:br/>
        <w:t>д) сведения о квалификации работников соискателя лицензии;</w:t>
      </w:r>
      <w:r>
        <w:br/>
        <w:t>е) копия лицензии, предусмотренной Законом Российской Федерации "О государственной тайне" (в случае, если осуществление лицензируемой деятельности связано с использованием сведений, составляющих государственную тайну).</w:t>
      </w:r>
      <w:r>
        <w:br/>
        <w:t>Если копии документов не заверены нотариусом, они представляются с предъявлением оригинала.</w:t>
      </w:r>
      <w:r>
        <w:br/>
        <w:t>Требовать от соискателя лицензии представления документов, не предусмотренных настоящим Положением, не допускается.</w:t>
      </w:r>
      <w:r>
        <w:br/>
        <w:t>5. За предоставление недостоверных или искаженных сведений соискатель лицензии несет ответственность в соответствии с законодательством Российской Федерации.</w:t>
      </w:r>
      <w:r>
        <w:br/>
        <w:t xml:space="preserve">6. Лицензирующий орган в целях установления возможности выполнения соискателем лицензии </w:t>
      </w:r>
      <w:r>
        <w:lastRenderedPageBreak/>
        <w:t>лицензионных требований и условий вправе осуществлять его проверку с привлечением экспертов, имеющих опыт работы в области вооружения и военной техники.</w:t>
      </w:r>
      <w:r>
        <w:br/>
        <w:t>7. Решение о предоставлении или об отказе в предоставлении лицензии принимается лицензирующим органом по согласованию с государственным заказчиком в течение 60 дней со дня поступления заявления о предоставлении лицензии со всеми необходимыми документами.</w:t>
      </w:r>
      <w:r>
        <w:br/>
        <w:t>8. Срок действия лицензии - 5 лет.</w:t>
      </w:r>
      <w:r>
        <w:br/>
        <w:t>Указанный срок может быть продлен по заявлению лицензиата в установленном порядке.</w:t>
      </w:r>
      <w:r>
        <w:br/>
        <w:t xml:space="preserve">9. </w:t>
      </w:r>
      <w:proofErr w:type="gramStart"/>
      <w:r>
        <w:t>Лицензирующий орган ведет реестр лицензий, в котором указываются:</w:t>
      </w:r>
      <w:r>
        <w:br/>
        <w:t>а) наименование лицензирующего органа;</w:t>
      </w:r>
      <w:r>
        <w:br/>
        <w:t>б) сведения о лицензиате:</w:t>
      </w:r>
      <w:r>
        <w:br/>
        <w:t>наименование, организационно - правовая форма и место нахождения юридического лица, идентификационный номер налогоплательщика и код лицензиата по Общероссийскому классификатору предприятий и организаций;</w:t>
      </w:r>
      <w:r>
        <w:br/>
        <w:t>в) лицензируемая деятельность и наименование вооружения и военной техники, в отношении которых она осуществляется;</w:t>
      </w:r>
      <w:proofErr w:type="gramEnd"/>
      <w:r>
        <w:br/>
        <w:t>г) дата принятия решения о предоставлении лицензии;</w:t>
      </w:r>
      <w:r>
        <w:br/>
        <w:t>д) номер лицензии;</w:t>
      </w:r>
      <w:r>
        <w:br/>
        <w:t>е) срок действия лицензии;</w:t>
      </w:r>
      <w:r>
        <w:br/>
        <w:t>ж) сведения о регистрации лицензии в реестре лицензий;</w:t>
      </w:r>
      <w:r>
        <w:br/>
        <w:t>з) сведения о переоформлении и продлении срока действия лицензии;</w:t>
      </w:r>
      <w:r>
        <w:br/>
        <w:t>и) основания и даты приостановления и возобновления действия лицензии;</w:t>
      </w:r>
      <w:r>
        <w:br/>
        <w:t>к) основание и дата аннулирования лицензии.</w:t>
      </w:r>
      <w:r>
        <w:br/>
        <w:t xml:space="preserve">10. </w:t>
      </w:r>
      <w:proofErr w:type="gramStart"/>
      <w:r>
        <w:t>Контроль за</w:t>
      </w:r>
      <w:proofErr w:type="gramEnd"/>
      <w:r>
        <w:t xml:space="preserve"> соблюдением лицензиатом лицензионных требований и условий осуществляется на основании предписания руководителя лицензирующего органа, в котором определяются лицензиат, срок проверки и состав комиссии, осуществляющей проверку.</w:t>
      </w:r>
      <w:r>
        <w:br/>
        <w:t>Плановые проверки проводятся не чаще одного раза в 2 года.</w:t>
      </w:r>
      <w:r>
        <w:br/>
        <w:t>Внеплановые проверки проводятся для подтверждения устранения лицензиатом выявленных при проведении плановых проверок нарушений лицензионных требований и условий, а также в случае получения лицензирующим органом от юридических лиц, органов государственной власти и органов местного самоуправления документов и иных доказательств, свидетельствующих о наличии признаков нарушений лицензиатом лицензионных требований и условий.</w:t>
      </w:r>
      <w:r>
        <w:br/>
        <w:t>Уведомление о проверке направляется лицензиату за 10 дней до ее начала.</w:t>
      </w:r>
      <w:r>
        <w:br/>
        <w:t>В состав комиссии включаются эксперты с опытом работы в области вооружения и военной техники, а также сотрудники военного представительства Министерства обороны Российской Федерации, закрепленного за проверяемым юридическим лицом.</w:t>
      </w:r>
      <w:r>
        <w:br/>
        <w:t>Срок проведения проверки не может превышать 15 дней.</w:t>
      </w:r>
      <w:r>
        <w:br/>
        <w:t>По результатам проверки оформляется акт, в котором указываются выявленные нарушения и срок их устранения. Указанный срок не может превышать 6 месяцев.</w:t>
      </w:r>
      <w:r>
        <w:br/>
        <w:t>При наличии нарушений лицензирующий орган на основании акта принимает решение о приостановлении действия лицензии или об обращении в суд с заявлением об аннулировании лицензии.</w:t>
      </w:r>
      <w:r>
        <w:br/>
        <w:t>Лицензиат обязан уведомить в письменной форме лицензирующий орган об устранении им нарушений, повлекших за собой приостановление действия лицензии.</w:t>
      </w:r>
      <w:r>
        <w:br/>
        <w:t>Лицензирующий орган, приостановивший действие лицензии, после проверки устранения лицензиатом нарушений принимает решение о возобновлении действия лицензии.</w:t>
      </w:r>
      <w:r>
        <w:br/>
        <w:t>Решение о приостановлении, возобновлении действия лицензии или об обращении в суд с заявлением об аннулировании лицензии доводится лицензирующим органом до лицензиата в письменной форме не позже чем через 3 дня после его принятия.</w:t>
      </w:r>
      <w:r>
        <w:br/>
        <w:t>11. Принятие решений о предоставлении, переоформлении, приостановлении действия, аннулировании лицензии, а также взимание лицензионных сборов осуществляются в порядке, установленном Федеральным законом "О лицензировании отдельных видов деятельности".</w:t>
      </w:r>
      <w:bookmarkStart w:id="0" w:name="_GoBack"/>
      <w:bookmarkEnd w:id="0"/>
    </w:p>
    <w:sectPr w:rsidR="008A4957" w:rsidRPr="001D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81"/>
    <w:rsid w:val="001D4881"/>
    <w:rsid w:val="001E33A4"/>
    <w:rsid w:val="005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Яшуновская Мария Сергеевна</dc:creator>
  <cp:lastModifiedBy>Яшуновская Мария Сергеевна</cp:lastModifiedBy>
  <cp:revision>1</cp:revision>
  <dcterms:created xsi:type="dcterms:W3CDTF">2017-03-16T13:27:00Z</dcterms:created>
  <dcterms:modified xsi:type="dcterms:W3CDTF">2017-03-16T13:28:00Z</dcterms:modified>
</cp:coreProperties>
</file>