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AF" w:rsidRDefault="00F61BAF" w:rsidP="00F61BAF">
      <w:pPr>
        <w:pStyle w:val="a3"/>
        <w:spacing w:after="240" w:afterAutospacing="0"/>
        <w:ind w:left="-850" w:hanging="1"/>
      </w:pPr>
      <w:r>
        <w:t>ПОСТАНОВЛЕНИЕ</w:t>
      </w:r>
      <w:r>
        <w:br/>
        <w:t>от 28 августа 1992 г. N 632</w:t>
      </w:r>
    </w:p>
    <w:p w:rsidR="00F61BAF" w:rsidRDefault="00F61BAF" w:rsidP="00F61BAF">
      <w:pPr>
        <w:pStyle w:val="a3"/>
        <w:spacing w:after="240" w:afterAutospacing="0"/>
        <w:ind w:left="-850" w:hanging="1"/>
        <w:jc w:val="center"/>
      </w:pPr>
      <w:r>
        <w:t>ПРАВИТЕЛЬСТВО РОССИЙСКОЙ ФЕДЕРАЦИИ</w:t>
      </w:r>
      <w:r>
        <w:br/>
      </w:r>
      <w:r>
        <w:br/>
        <w:t>ПОРЯДОК</w:t>
      </w:r>
      <w:r>
        <w:br/>
        <w:t>ОПРЕДЕЛЕНИЯ ПЛАТЫ И ЕЕ ПРЕДЕЛЬНЫХ РАЗМЕРОВ</w:t>
      </w:r>
      <w:r>
        <w:br/>
        <w:t>ЗА ЗАГРЯЗНЕНИЕ ОКРУЖАЮЩЕЙ ПРИРОДНОЙ СРЕДЫ, РАЗМЕЩЕНИЕ</w:t>
      </w:r>
      <w:r>
        <w:br/>
        <w:t>ОТХОДОВ, ДРУГИЕ ВИДЫ ВРЕДНОГО ВОЗДЕЙСТВИЯ</w:t>
      </w:r>
      <w:r>
        <w:br/>
        <w:t>(в ред. Постановления Прави</w:t>
      </w:r>
      <w:bookmarkStart w:id="0" w:name="_GoBack"/>
      <w:bookmarkEnd w:id="0"/>
      <w:r>
        <w:t>тельства РФ от 14.06.2001 N 463)</w:t>
      </w:r>
      <w:r>
        <w:br/>
      </w:r>
    </w:p>
    <w:p w:rsidR="00F61BAF" w:rsidRDefault="00F61BAF" w:rsidP="00F61BAF">
      <w:pPr>
        <w:pStyle w:val="a3"/>
        <w:ind w:left="-850" w:hanging="1"/>
      </w:pPr>
      <w:r>
        <w:t xml:space="preserve">1. Настоящий Порядок распространяется на предприятия, учреждения, организации, иностранных юридических и физических лиц, осуществляющих любые виды деятельности на территории Российской Федерации, связанные с природопользованием (в дальнейшем именуются </w:t>
      </w:r>
      <w:proofErr w:type="spellStart"/>
      <w:r>
        <w:t>природопользователи</w:t>
      </w:r>
      <w:proofErr w:type="spellEnd"/>
      <w:r>
        <w:t>), и предусматривает взимание платы за следующие виды вредного воздействия на окружающую природную среду:</w:t>
      </w:r>
      <w:r>
        <w:br/>
        <w:t>- выброс в атмосферу загрязняющих веществ от стационарных и передвижных источников;</w:t>
      </w:r>
      <w:r>
        <w:br/>
        <w:t>- сброс загрязняющих веществ в поверхностные и подземные водные объекты;</w:t>
      </w:r>
      <w:r>
        <w:br/>
        <w:t>- размещение отходов;</w:t>
      </w:r>
      <w:r>
        <w:br/>
        <w:t>другие виды вредного воздействия (шум, вибрация, электромагнитные и радиационные воздействия и т.п.).</w:t>
      </w:r>
      <w:r>
        <w:br/>
      </w:r>
      <w:r>
        <w:br/>
        <w:t xml:space="preserve">2. </w:t>
      </w:r>
      <w:proofErr w:type="gramStart"/>
      <w:r>
        <w:t>Устанавливается два вида базовых нормативов платы:</w:t>
      </w:r>
      <w:r>
        <w:br/>
        <w:t>а) за выбросы, сбросы загрязняющих веществ, размещение отходов, другие виды вредного воздействия в пределах допустимых нормативов;</w:t>
      </w:r>
      <w:r>
        <w:br/>
        <w:t>б) за выбросы, сбросы загрязняющих веществ, размещение отходов, другие виды вредного воздействия в пределах установленных лимитов (временно согласованных нормативов).</w:t>
      </w:r>
      <w:proofErr w:type="gramEnd"/>
      <w:r>
        <w:br/>
        <w:t>Базовые нормативы платы устанавливаются по каждому ингредиенту загрязняющего вещества (отхода), виду вредного воздействия с учетом степени опасности их для окружающей природной среды и здоровья населения.</w:t>
      </w:r>
      <w:r>
        <w:br/>
        <w:t>Для отдельных регионов и бассейнов рек устанавливаются коэффициенты к базовым нормативам платы, учитывающие экологические факторы - природно - климатические особенности территорий, значимость природных и социально - культурных объектов. Дифференцированные ставки платы определяются умножением базовых нормативов платы на коэффициенты, учитывающие экологические факторы.</w:t>
      </w:r>
      <w:r>
        <w:br/>
      </w:r>
      <w:r>
        <w:br/>
        <w:t xml:space="preserve">3. Плата за загрязнение окружающей природной среды в размерах, не превышающих установленные </w:t>
      </w:r>
      <w:proofErr w:type="spellStart"/>
      <w:r>
        <w:t>природопользователю</w:t>
      </w:r>
      <w:proofErr w:type="spellEnd"/>
      <w:r>
        <w:t xml:space="preserve"> предельно допустимые нормативы выбросов, сбросов загрязняющих веществ, объемы размещения отходов, уровни вредного воздействия, определяется путем умножения соответствующих ставок платы за величину указанных видов загрязнения и суммирования полученных произведений по видам загрязнения.</w:t>
      </w:r>
      <w:r>
        <w:br/>
      </w:r>
      <w:r>
        <w:br/>
        <w:t>4. Плата за загрязнение окружающей природной среды в пределах установленных лимитов определяется путем умножения соответствующих ставок платы на разницу между лимитными и предельно допустимыми выбросами, сбросами загрязняющих веществ, объемами размещения отходов, уровнями вредного воздействия и суммирования полученных произведений по видам загрязнения.</w:t>
      </w:r>
      <w:r>
        <w:br/>
      </w:r>
      <w:r>
        <w:br/>
        <w:t xml:space="preserve">5. </w:t>
      </w:r>
      <w:proofErr w:type="gramStart"/>
      <w:r>
        <w:t xml:space="preserve">Плата за сверхлимитное загрязнение окружающей природной среды определяется путем умножения соответствующих ставок платы за загрязнение в пределах установленных лимитов на величину превышения фактической массы выбросов, сбросов загрязняющих веществ, объемов </w:t>
      </w:r>
      <w:r>
        <w:lastRenderedPageBreak/>
        <w:t>размещения отходов уровней вредного воздействия над установленными лимитами, суммирования полученных произведений по видам загрязнения и умножения этих сумм на пятикратный повышающий коэффициент.</w:t>
      </w:r>
      <w:r>
        <w:br/>
      </w:r>
      <w:r>
        <w:br/>
        <w:t>6.</w:t>
      </w:r>
      <w:proofErr w:type="gramEnd"/>
      <w:r>
        <w:t xml:space="preserve"> В </w:t>
      </w:r>
      <w:proofErr w:type="gramStart"/>
      <w:r>
        <w:t>случае</w:t>
      </w:r>
      <w:proofErr w:type="gramEnd"/>
      <w:r>
        <w:t xml:space="preserve"> отсутствия у </w:t>
      </w:r>
      <w:proofErr w:type="spellStart"/>
      <w:r>
        <w:t>природопользователя</w:t>
      </w:r>
      <w:proofErr w:type="spellEnd"/>
      <w:r>
        <w:t xml:space="preserve"> оформленного в установленном порядке разрешения на выброс, сброс загрязняющих веществ, размещение отходов вся масса загрязняющих веществ учитывается как сверхлимитная. Плата за загрязнение окружающей природной среды в таких случаях определяется в соответствии с пунктом 5 настоящего Порядка.</w:t>
      </w:r>
      <w:r>
        <w:br/>
      </w:r>
      <w:r>
        <w:br/>
        <w:t xml:space="preserve">7. Платежи за предельно допустимые выбросы, сбросы загрязняющих веществ, размещение отходов, уровни вредного воздействия осуществляются за счет себестоимости продукции (работ, услуг), а платежи за превышение их - за счет прибыли, остающейся в распоряжении </w:t>
      </w:r>
      <w:proofErr w:type="spellStart"/>
      <w:r>
        <w:t>природопользователя</w:t>
      </w:r>
      <w:proofErr w:type="spellEnd"/>
      <w:r>
        <w:t>.</w:t>
      </w:r>
      <w:r>
        <w:br/>
      </w:r>
      <w:r>
        <w:br/>
        <w:t xml:space="preserve">8. Предельные размеры платы за загрязнение окружающей природной среды сверх предельно допустимых нормативов устанавливаются в процентах от прибыли, остающейся в распоряжении </w:t>
      </w:r>
      <w:proofErr w:type="spellStart"/>
      <w:r>
        <w:t>природопользователя</w:t>
      </w:r>
      <w:proofErr w:type="spellEnd"/>
      <w:r>
        <w:t xml:space="preserve">, дифференцированно по отдельным отраслям народного хозяйства с учетом их экономических особенностей. </w:t>
      </w:r>
      <w:proofErr w:type="gramStart"/>
      <w:r>
        <w:t xml:space="preserve">Если указанные платежи, определенные расчетно в соответствии с настоящим Порядком, равны или превышают размер прибыли, остающейся в распоряжении </w:t>
      </w:r>
      <w:proofErr w:type="spellStart"/>
      <w:r>
        <w:t>природопользователя</w:t>
      </w:r>
      <w:proofErr w:type="spellEnd"/>
      <w:r>
        <w:t>, то специально уполномоченными государственными органами в области охраны окружающей природной среды, органами санитарно - эпидемиологического надзора и соответствующими органами исполнительной власти рассматривается вопрос о приостановке или прекращении деятельности соответствующего предприятия, учреждения, организации.</w:t>
      </w:r>
      <w:r>
        <w:br/>
      </w:r>
      <w:r>
        <w:br/>
        <w:t>9.</w:t>
      </w:r>
      <w:proofErr w:type="gramEnd"/>
      <w:r>
        <w:t xml:space="preserve"> Абзац утратил силу. - Постановление Правительства РФ от 14.06.2001 N 463. (см. те</w:t>
      </w:r>
      <w:proofErr w:type="gramStart"/>
      <w:r>
        <w:t>кст в пр</w:t>
      </w:r>
      <w:proofErr w:type="gramEnd"/>
      <w:r>
        <w:t>едыдущей редакции)</w:t>
      </w:r>
      <w:r>
        <w:br/>
        <w:t xml:space="preserve">Перечисление средств осуществляется </w:t>
      </w:r>
      <w:proofErr w:type="spellStart"/>
      <w:r>
        <w:t>природопользователями</w:t>
      </w:r>
      <w:proofErr w:type="spellEnd"/>
      <w:r>
        <w:t xml:space="preserve"> в сроки, устанавливаемые территориальными органами Министерства экологии и природных ресурсов Российской Федерации. По истечении установленных сроков суммы платежей взыскиваются с </w:t>
      </w:r>
      <w:proofErr w:type="spellStart"/>
      <w:r>
        <w:t>природопользователей</w:t>
      </w:r>
      <w:proofErr w:type="spellEnd"/>
      <w:r>
        <w:t xml:space="preserve"> в </w:t>
      </w:r>
      <w:proofErr w:type="spellStart"/>
      <w:r>
        <w:t>безакцептном</w:t>
      </w:r>
      <w:proofErr w:type="spellEnd"/>
      <w:r>
        <w:t xml:space="preserve"> порядке.</w:t>
      </w:r>
      <w:r>
        <w:br/>
      </w:r>
      <w:r>
        <w:br/>
        <w:t xml:space="preserve">10. Внесение платы за загрязнение окружающей природной среды не освобождает </w:t>
      </w:r>
      <w:proofErr w:type="spellStart"/>
      <w:r>
        <w:t>природопользователей</w:t>
      </w:r>
      <w:proofErr w:type="spellEnd"/>
      <w:r>
        <w:t xml:space="preserve"> от выполнения мероприятий по охране окружающей среды и рациональному использованию природных ресурсов, а также от возмещения в полном объеме вреда, причиненного окружающей природной среде, здоровью и имуществу граждан, народному хозяйству загрязнением окружающей природной среды, в соответствии с действующим законодательством. </w:t>
      </w:r>
    </w:p>
    <w:p w:rsidR="008A4957" w:rsidRDefault="00F61BAF" w:rsidP="00F61BAF">
      <w:pPr>
        <w:ind w:left="-850" w:hanging="1"/>
      </w:pPr>
    </w:p>
    <w:sectPr w:rsidR="008A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AF"/>
    <w:rsid w:val="001E33A4"/>
    <w:rsid w:val="00583ABB"/>
    <w:rsid w:val="00F6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"Банк "Санкт-Петербург"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Яшуновская Мария Сергеевна</dc:creator>
  <cp:lastModifiedBy>Яшуновская Мария Сергеевна</cp:lastModifiedBy>
  <cp:revision>1</cp:revision>
  <dcterms:created xsi:type="dcterms:W3CDTF">2017-03-16T13:57:00Z</dcterms:created>
  <dcterms:modified xsi:type="dcterms:W3CDTF">2017-03-16T13:58:00Z</dcterms:modified>
</cp:coreProperties>
</file>