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2" w:rsidRPr="006F26F2" w:rsidRDefault="006F26F2" w:rsidP="006F26F2">
      <w:pPr>
        <w:pStyle w:val="style7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F26F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6F26F2">
        <w:rPr>
          <w:rFonts w:ascii="Times New Roman" w:hAnsi="Times New Roman" w:cs="Times New Roman"/>
          <w:sz w:val="24"/>
          <w:szCs w:val="24"/>
        </w:rPr>
        <w:br/>
      </w:r>
      <w:r w:rsidRPr="006F26F2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6F26F2">
        <w:rPr>
          <w:rFonts w:ascii="Times New Roman" w:hAnsi="Times New Roman" w:cs="Times New Roman"/>
          <w:sz w:val="24"/>
          <w:szCs w:val="24"/>
        </w:rPr>
        <w:br/>
        <w:t>от 19 марта 2001 г. N 199</w:t>
      </w:r>
      <w:r w:rsidRPr="006F26F2">
        <w:rPr>
          <w:rFonts w:ascii="Times New Roman" w:hAnsi="Times New Roman" w:cs="Times New Roman"/>
          <w:sz w:val="24"/>
          <w:szCs w:val="24"/>
        </w:rPr>
        <w:br/>
      </w:r>
      <w:r w:rsidRPr="006F26F2">
        <w:rPr>
          <w:rFonts w:ascii="Times New Roman" w:hAnsi="Times New Roman" w:cs="Times New Roman"/>
          <w:sz w:val="24"/>
          <w:szCs w:val="24"/>
        </w:rPr>
        <w:br/>
        <w:t>ОБ УТВЕРЖДЕНИИ ПОЛОЖЕНИЯ</w:t>
      </w:r>
      <w:r w:rsidRPr="006F26F2">
        <w:rPr>
          <w:rFonts w:ascii="Times New Roman" w:hAnsi="Times New Roman" w:cs="Times New Roman"/>
          <w:sz w:val="24"/>
          <w:szCs w:val="24"/>
        </w:rPr>
        <w:br/>
        <w:t xml:space="preserve">О ЛИЦЕНЗИРОВАНИИ ДЕЯТЕЛЬНОСТИ ПО ХРАНЕНИЮ, </w:t>
      </w:r>
      <w:r w:rsidRPr="006F26F2">
        <w:rPr>
          <w:rFonts w:ascii="Times New Roman" w:hAnsi="Times New Roman" w:cs="Times New Roman"/>
          <w:sz w:val="24"/>
          <w:szCs w:val="24"/>
        </w:rPr>
        <w:br/>
        <w:t>ПЕРЕВОЗКЕ И УНИЧТОЖЕНИЮ ХИМИЧЕСКОГО ОРУЖИЯ, ОБРАЩЕНИЮ</w:t>
      </w:r>
      <w:r w:rsidRPr="006F26F2">
        <w:rPr>
          <w:rFonts w:ascii="Times New Roman" w:hAnsi="Times New Roman" w:cs="Times New Roman"/>
          <w:sz w:val="24"/>
          <w:szCs w:val="24"/>
        </w:rPr>
        <w:br/>
        <w:t>С ТОКСИЧНЫМИ ХИМИКАТАМИ И ОТХОДАМИ, ОБРАЗУЮЩИМИСЯ</w:t>
      </w:r>
      <w:r w:rsidRPr="006F26F2">
        <w:rPr>
          <w:rFonts w:ascii="Times New Roman" w:hAnsi="Times New Roman" w:cs="Times New Roman"/>
          <w:sz w:val="24"/>
          <w:szCs w:val="24"/>
        </w:rPr>
        <w:br/>
        <w:t>В ПРОЦЕССЕ УНИЧТОЖЕНИЯ ХИМИЧЕСКОГО ОРУЖИЯ</w:t>
      </w:r>
    </w:p>
    <w:p w:rsidR="006F26F2" w:rsidRPr="006F26F2" w:rsidRDefault="006F26F2" w:rsidP="006F26F2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6F26F2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6F26F2">
        <w:rPr>
          <w:rFonts w:ascii="Times New Roman" w:hAnsi="Times New Roman" w:cs="Times New Roman"/>
        </w:rPr>
        <w:br/>
        <w:t xml:space="preserve">1. Утвердить прилагаемое Положение о лицензировании деятельности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оружия. </w:t>
      </w:r>
      <w:r w:rsidRPr="006F26F2">
        <w:rPr>
          <w:rFonts w:ascii="Times New Roman" w:hAnsi="Times New Roman" w:cs="Times New Roman"/>
        </w:rPr>
        <w:br/>
        <w:t xml:space="preserve">2. </w:t>
      </w:r>
      <w:proofErr w:type="gramStart"/>
      <w:r w:rsidRPr="006F26F2">
        <w:rPr>
          <w:rFonts w:ascii="Times New Roman" w:hAnsi="Times New Roman" w:cs="Times New Roman"/>
        </w:rPr>
        <w:t>Установить, что за рассмотрение заявления о выдаче лицензии на осуществление деятельности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оружия, взимается плата в размере 300 рублей, за выдачу лицензии - лицензионный сбор в размере 1000 рублей, за переоформление и продление действия лицензии - плата в размере 10 рублей, за предоставление выписки из</w:t>
      </w:r>
      <w:proofErr w:type="gramEnd"/>
      <w:r w:rsidRPr="006F26F2">
        <w:rPr>
          <w:rFonts w:ascii="Times New Roman" w:hAnsi="Times New Roman" w:cs="Times New Roman"/>
        </w:rPr>
        <w:t xml:space="preserve"> реестра лицензий (об одном лицензиате) - плата в размере 10 рублей. Указанные платежи зачисляются в федеральный бюджет. </w:t>
      </w:r>
    </w:p>
    <w:p w:rsidR="006F26F2" w:rsidRPr="006F26F2" w:rsidRDefault="006F26F2" w:rsidP="006F26F2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6F26F2">
        <w:rPr>
          <w:rFonts w:ascii="Times New Roman" w:hAnsi="Times New Roman" w:cs="Times New Roman"/>
        </w:rPr>
        <w:t>Председатель Правительства</w:t>
      </w:r>
      <w:bookmarkStart w:id="0" w:name="_GoBack"/>
      <w:bookmarkEnd w:id="0"/>
      <w:r w:rsidRPr="006F26F2">
        <w:rPr>
          <w:rFonts w:ascii="Times New Roman" w:hAnsi="Times New Roman" w:cs="Times New Roman"/>
        </w:rPr>
        <w:br/>
        <w:t>Российской Федерации</w:t>
      </w:r>
      <w:r w:rsidRPr="006F26F2">
        <w:rPr>
          <w:rFonts w:ascii="Times New Roman" w:hAnsi="Times New Roman" w:cs="Times New Roman"/>
        </w:rPr>
        <w:br/>
        <w:t>М.КАСЬЯНОВ</w:t>
      </w:r>
      <w:r w:rsidRPr="006F26F2">
        <w:rPr>
          <w:rFonts w:ascii="Times New Roman" w:hAnsi="Times New Roman" w:cs="Times New Roman"/>
        </w:rPr>
        <w:br/>
      </w:r>
      <w:r w:rsidRPr="006F26F2">
        <w:rPr>
          <w:rFonts w:ascii="Times New Roman" w:hAnsi="Times New Roman" w:cs="Times New Roman"/>
        </w:rPr>
        <w:br/>
        <w:t>Утверждено</w:t>
      </w:r>
      <w:r w:rsidRPr="006F26F2">
        <w:rPr>
          <w:rFonts w:ascii="Times New Roman" w:hAnsi="Times New Roman" w:cs="Times New Roman"/>
        </w:rPr>
        <w:br/>
        <w:t>Постановлением Правительства</w:t>
      </w:r>
      <w:r w:rsidRPr="006F26F2">
        <w:rPr>
          <w:rFonts w:ascii="Times New Roman" w:hAnsi="Times New Roman" w:cs="Times New Roman"/>
        </w:rPr>
        <w:br/>
        <w:t>Российской Федерации</w:t>
      </w:r>
      <w:r w:rsidRPr="006F26F2">
        <w:rPr>
          <w:rFonts w:ascii="Times New Roman" w:hAnsi="Times New Roman" w:cs="Times New Roman"/>
        </w:rPr>
        <w:br/>
        <w:t>от 19 марта 2001 г. N 199</w:t>
      </w:r>
      <w:r w:rsidRPr="006F26F2">
        <w:rPr>
          <w:rFonts w:ascii="Times New Roman" w:hAnsi="Times New Roman" w:cs="Times New Roman"/>
        </w:rPr>
        <w:br/>
      </w:r>
    </w:p>
    <w:p w:rsidR="006F26F2" w:rsidRPr="006F26F2" w:rsidRDefault="006F26F2" w:rsidP="006F26F2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6F26F2">
        <w:rPr>
          <w:rFonts w:ascii="Times New Roman" w:hAnsi="Times New Roman" w:cs="Times New Roman"/>
        </w:rPr>
        <w:t>ПОЛОЖЕНИЕ</w:t>
      </w:r>
      <w:r w:rsidRPr="006F26F2">
        <w:rPr>
          <w:rFonts w:ascii="Times New Roman" w:hAnsi="Times New Roman" w:cs="Times New Roman"/>
        </w:rPr>
        <w:br/>
        <w:t xml:space="preserve">О ЛИЦЕНЗИРОВАНИИ ДЕЯТЕЛЬНОСТИ ПО ХРАНЕНИЮ, </w:t>
      </w:r>
      <w:r w:rsidRPr="006F26F2">
        <w:rPr>
          <w:rFonts w:ascii="Times New Roman" w:hAnsi="Times New Roman" w:cs="Times New Roman"/>
        </w:rPr>
        <w:br/>
        <w:t xml:space="preserve">ПЕРЕВОЗКЕ И УНИЧТОЖЕНИЮ ХИМИЧЕСКОГО ОРУЖИЯ, </w:t>
      </w:r>
      <w:r w:rsidRPr="006F26F2">
        <w:rPr>
          <w:rFonts w:ascii="Times New Roman" w:hAnsi="Times New Roman" w:cs="Times New Roman"/>
        </w:rPr>
        <w:br/>
        <w:t xml:space="preserve">ОБРАЩЕНИЮ С ТОКСИЧНЫМИ ХИМИКАТАМИ И ОТХОДАМИ, </w:t>
      </w:r>
      <w:r w:rsidRPr="006F26F2">
        <w:rPr>
          <w:rFonts w:ascii="Times New Roman" w:hAnsi="Times New Roman" w:cs="Times New Roman"/>
        </w:rPr>
        <w:br/>
        <w:t>ОБРАЗУЮЩИМИСЯ В ПРОЦЕССЕ УНИЧТОЖЕНИЯ</w:t>
      </w:r>
      <w:r w:rsidRPr="006F26F2">
        <w:rPr>
          <w:rFonts w:ascii="Times New Roman" w:hAnsi="Times New Roman" w:cs="Times New Roman"/>
        </w:rPr>
        <w:br/>
        <w:t>ХИМИЧЕСКОГО ОРУЖИЯ</w:t>
      </w:r>
    </w:p>
    <w:p w:rsidR="006F26F2" w:rsidRPr="006F26F2" w:rsidRDefault="006F26F2" w:rsidP="006F26F2">
      <w:pPr>
        <w:pStyle w:val="110"/>
        <w:ind w:left="-851"/>
        <w:rPr>
          <w:rFonts w:ascii="Times New Roman" w:hAnsi="Times New Roman" w:cs="Times New Roman"/>
        </w:rPr>
      </w:pPr>
      <w:r w:rsidRPr="006F26F2">
        <w:rPr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оружия, осуществляемой юридическими лицами независимо от организационно - правовой формы. </w:t>
      </w:r>
      <w:r w:rsidRPr="006F26F2">
        <w:rPr>
          <w:rFonts w:ascii="Times New Roman" w:hAnsi="Times New Roman" w:cs="Times New Roman"/>
        </w:rPr>
        <w:br/>
        <w:t xml:space="preserve">К токсичным химикатам относятся химические вещества, включенные в списки 1 - 3 Приложения по химикатам к Конвенции о запрещении разработки, производства, накопления и применения химического оружия и о его уничтожении (далее именуется - Конвенция). </w:t>
      </w:r>
      <w:r w:rsidRPr="006F26F2">
        <w:rPr>
          <w:rFonts w:ascii="Times New Roman" w:hAnsi="Times New Roman" w:cs="Times New Roman"/>
        </w:rPr>
        <w:br/>
        <w:t xml:space="preserve">2. Лицензирование деятельности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оружия, осуществляется в целях ее государственного регулирования, обеспечения национальных интересов и безопасности государства, прав, законных интересов, здоровья граждан, соблюдения законодательства и обязательств Российской Федерации, предусмотренных </w:t>
      </w:r>
      <w:r w:rsidRPr="006F26F2">
        <w:rPr>
          <w:rFonts w:ascii="Times New Roman" w:hAnsi="Times New Roman" w:cs="Times New Roman"/>
        </w:rPr>
        <w:lastRenderedPageBreak/>
        <w:t xml:space="preserve">Конвенцией. </w:t>
      </w:r>
      <w:r w:rsidRPr="006F26F2">
        <w:rPr>
          <w:rFonts w:ascii="Times New Roman" w:hAnsi="Times New Roman" w:cs="Times New Roman"/>
        </w:rPr>
        <w:br/>
        <w:t xml:space="preserve">3. Деятельность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оружия, осуществляемая на основании лицензии, включает в себя выполнение следующих работ и </w:t>
      </w:r>
      <w:proofErr w:type="gramStart"/>
      <w:r w:rsidRPr="006F26F2">
        <w:rPr>
          <w:rFonts w:ascii="Times New Roman" w:hAnsi="Times New Roman" w:cs="Times New Roman"/>
        </w:rPr>
        <w:t xml:space="preserve">услуг: </w:t>
      </w:r>
      <w:r w:rsidRPr="006F26F2">
        <w:rPr>
          <w:rFonts w:ascii="Times New Roman" w:hAnsi="Times New Roman" w:cs="Times New Roman"/>
        </w:rPr>
        <w:br/>
        <w:t>а</w:t>
      </w:r>
      <w:proofErr w:type="gramEnd"/>
      <w:r w:rsidRPr="006F26F2">
        <w:rPr>
          <w:rFonts w:ascii="Times New Roman" w:hAnsi="Times New Roman" w:cs="Times New Roman"/>
        </w:rPr>
        <w:t xml:space="preserve">) хранение и перевозка (кроме перевозки железнодорожным транспортом) химического оружия; </w:t>
      </w:r>
      <w:r w:rsidRPr="006F26F2">
        <w:rPr>
          <w:rFonts w:ascii="Times New Roman" w:hAnsi="Times New Roman" w:cs="Times New Roman"/>
        </w:rPr>
        <w:br/>
      </w:r>
      <w:proofErr w:type="gramStart"/>
      <w:r w:rsidRPr="006F26F2">
        <w:rPr>
          <w:rFonts w:ascii="Times New Roman" w:hAnsi="Times New Roman" w:cs="Times New Roman"/>
        </w:rPr>
        <w:t xml:space="preserve">б) разработка технологий по уничтожению химического оружия, уничтожению или конверсии объектов по его производству, хранению или переработке отходов, образующихся в процессе уничтожения химического оружия; </w:t>
      </w:r>
      <w:r w:rsidRPr="006F26F2">
        <w:rPr>
          <w:rFonts w:ascii="Times New Roman" w:hAnsi="Times New Roman" w:cs="Times New Roman"/>
        </w:rPr>
        <w:br/>
        <w:t>в) проектирование, строительство и эксплуатация объектов по уничтожению химического оружия, хранению или переработке отходов, образующихся при его уничтожении;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г) выполнение научно - исследовательских и опытно - конструкторских работ по хранению, перевозке (кроме перевозки железнодорожным транспортом) и уничтожению химического оружия, обращению с токсичными химикатами и отходами, образующимися в процессе уничтожения химического оружия; </w:t>
      </w:r>
      <w:r w:rsidRPr="006F26F2">
        <w:rPr>
          <w:rFonts w:ascii="Times New Roman" w:hAnsi="Times New Roman" w:cs="Times New Roman"/>
        </w:rPr>
        <w:br/>
        <w:t xml:space="preserve">д) производство и оборот токсичных химикатов в целях и количествах, не запрещаемых Конвенцией. </w:t>
      </w:r>
      <w:r w:rsidRPr="006F26F2">
        <w:rPr>
          <w:rFonts w:ascii="Times New Roman" w:hAnsi="Times New Roman" w:cs="Times New Roman"/>
        </w:rPr>
        <w:br/>
        <w:t xml:space="preserve">4. Лицензирование деятельности по хранению, перевозке (кроме перевозки железнодорожным транспортом) и уничтожению химического оружия, обращению с токсичными химикатами и отходами, образующимися в процессе уничтожения химического оружия, осуществляет Российское агентство по боеприпасам (далее именуется - лицензирующий орган). </w:t>
      </w:r>
      <w:r w:rsidRPr="006F26F2">
        <w:rPr>
          <w:rFonts w:ascii="Times New Roman" w:hAnsi="Times New Roman" w:cs="Times New Roman"/>
        </w:rPr>
        <w:br/>
        <w:t xml:space="preserve">5. Лицензия, выданная лицензирующим органом, действительна на всей территории Российской Федерации. </w:t>
      </w:r>
      <w:r w:rsidRPr="006F26F2">
        <w:rPr>
          <w:rFonts w:ascii="Times New Roman" w:hAnsi="Times New Roman" w:cs="Times New Roman"/>
        </w:rPr>
        <w:br/>
        <w:t xml:space="preserve">6. </w:t>
      </w:r>
      <w:proofErr w:type="gramStart"/>
      <w:r w:rsidRPr="006F26F2">
        <w:rPr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6F26F2">
        <w:rPr>
          <w:rFonts w:ascii="Times New Roman" w:hAnsi="Times New Roman" w:cs="Times New Roman"/>
        </w:rPr>
        <w:br/>
        <w:t xml:space="preserve">а) заявление о выдаче лицензии, подписанное руководителем организации, с указанием: </w:t>
      </w:r>
      <w:r w:rsidRPr="006F26F2">
        <w:rPr>
          <w:rFonts w:ascii="Times New Roman" w:hAnsi="Times New Roman" w:cs="Times New Roman"/>
        </w:rPr>
        <w:br/>
        <w:t xml:space="preserve">наименования, организационно - правовой формы и места нахождения юридического лица (в том числе места нахождения территориально обособленных объектов, на которых будет осуществляться лицензируемая деятельность), реквизитов расчетного счета в банке; </w:t>
      </w:r>
      <w:r w:rsidRPr="006F26F2">
        <w:rPr>
          <w:rFonts w:ascii="Times New Roman" w:hAnsi="Times New Roman" w:cs="Times New Roman"/>
        </w:rPr>
        <w:br/>
        <w:t>лицензируемой деятельности (с перечислением выполняемых работ и услуг);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срока, в течение которого будет осуществляться лицензируемая деятельность; </w:t>
      </w:r>
      <w:r w:rsidRPr="006F26F2">
        <w:rPr>
          <w:rFonts w:ascii="Times New Roman" w:hAnsi="Times New Roman" w:cs="Times New Roman"/>
        </w:rPr>
        <w:br/>
        <w:t xml:space="preserve">б) копии учредительных документов и копия свидетельства о государственной регистрации соискателя лицензии в качестве юридического лица; </w:t>
      </w:r>
      <w:r w:rsidRPr="006F26F2">
        <w:rPr>
          <w:rFonts w:ascii="Times New Roman" w:hAnsi="Times New Roman" w:cs="Times New Roman"/>
        </w:rPr>
        <w:br/>
        <w:t xml:space="preserve">в) копия справки о постановке соискателя лицензии на учет в налоговом органе с указанием идентификационного номера налогоплательщика; </w:t>
      </w:r>
      <w:r w:rsidRPr="006F26F2">
        <w:rPr>
          <w:rFonts w:ascii="Times New Roman" w:hAnsi="Times New Roman" w:cs="Times New Roman"/>
        </w:rPr>
        <w:br/>
        <w:t>г) копия сертификата безопасности взрывоопасных производств (в случае отсутствия взрывоопасных произво</w:t>
      </w:r>
      <w:proofErr w:type="gramStart"/>
      <w:r w:rsidRPr="006F26F2">
        <w:rPr>
          <w:rFonts w:ascii="Times New Roman" w:hAnsi="Times New Roman" w:cs="Times New Roman"/>
        </w:rPr>
        <w:t>дств пр</w:t>
      </w:r>
      <w:proofErr w:type="gramEnd"/>
      <w:r w:rsidRPr="006F26F2">
        <w:rPr>
          <w:rFonts w:ascii="Times New Roman" w:hAnsi="Times New Roman" w:cs="Times New Roman"/>
        </w:rPr>
        <w:t xml:space="preserve">едставляется справка, удостоверяющая отсутствие применения взрывчатых веществ и изделий на их основе); </w:t>
      </w:r>
      <w:r w:rsidRPr="006F26F2">
        <w:rPr>
          <w:rFonts w:ascii="Times New Roman" w:hAnsi="Times New Roman" w:cs="Times New Roman"/>
        </w:rPr>
        <w:br/>
        <w:t xml:space="preserve">д) копии документов, подтверждающих экологическую и промышленную безопасность лицензируемой деятельности; </w:t>
      </w:r>
      <w:r w:rsidRPr="006F26F2">
        <w:rPr>
          <w:rFonts w:ascii="Times New Roman" w:hAnsi="Times New Roman" w:cs="Times New Roman"/>
        </w:rPr>
        <w:br/>
        <w:t xml:space="preserve">е) копия заключения органа Государственной противопожарной службы о соответствии условий осуществления деятельности требованиям пожарной безопасности; </w:t>
      </w:r>
      <w:r w:rsidRPr="006F26F2">
        <w:rPr>
          <w:rFonts w:ascii="Times New Roman" w:hAnsi="Times New Roman" w:cs="Times New Roman"/>
        </w:rPr>
        <w:br/>
      </w:r>
      <w:proofErr w:type="gramStart"/>
      <w:r w:rsidRPr="006F26F2">
        <w:rPr>
          <w:rFonts w:ascii="Times New Roman" w:hAnsi="Times New Roman" w:cs="Times New Roman"/>
        </w:rPr>
        <w:t xml:space="preserve">ж) копия свидетельства о внесении опасных производственных объектов, используемых при осуществлении лицензируемой деятельности, в государственный реестр опасных производственных объектов и копия договора страхования ответственности за причинение вреда при эксплуатации опасного производственного объекта; </w:t>
      </w:r>
      <w:r w:rsidRPr="006F26F2">
        <w:rPr>
          <w:rFonts w:ascii="Times New Roman" w:hAnsi="Times New Roman" w:cs="Times New Roman"/>
        </w:rPr>
        <w:br/>
        <w:t>з) копия документа, подтверждающего наличие имущества в собственности, хозяйственном ведении или оперативном управлении, копия договора аренды помещений и имущества, необходимых для осуществления лицензируемой деятельности;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и) документ, подтверждающий наличие у соискателя лицензии условий, обеспечивающих сохранность и учет химического оружия, токсичных химикатов и отходов, образующихся в процессе уничтожения химического оружия (подписанный руководителем организации и главным </w:t>
      </w:r>
      <w:r w:rsidRPr="006F26F2">
        <w:rPr>
          <w:rFonts w:ascii="Times New Roman" w:hAnsi="Times New Roman" w:cs="Times New Roman"/>
        </w:rPr>
        <w:lastRenderedPageBreak/>
        <w:t xml:space="preserve">бухгалтером и заверенный печатью); </w:t>
      </w:r>
      <w:r w:rsidRPr="006F26F2">
        <w:rPr>
          <w:rFonts w:ascii="Times New Roman" w:hAnsi="Times New Roman" w:cs="Times New Roman"/>
        </w:rPr>
        <w:br/>
        <w:t xml:space="preserve">к) пояснительная записка о выполняемых работах и услугах, основных видах производственной деятельности, наличии профессионально подготовленных специалистов, укомплектованности необходимым производственным оборудованием, наличии соответствующей нормативной документации, доле иностранного капитала в имуществе; </w:t>
      </w:r>
      <w:r w:rsidRPr="006F26F2">
        <w:rPr>
          <w:rFonts w:ascii="Times New Roman" w:hAnsi="Times New Roman" w:cs="Times New Roman"/>
        </w:rPr>
        <w:br/>
        <w:t xml:space="preserve">л) копия лицензии, предусмотренной статьей 27 Закона Российской Федерации "О государственной тайне" (в случае если осуществление лицензируемой деятельности не связано с использованием сведений, составляющих государственную тайну, представляется справка, подписанная руководителем организации); </w:t>
      </w:r>
      <w:r w:rsidRPr="006F26F2">
        <w:rPr>
          <w:rFonts w:ascii="Times New Roman" w:hAnsi="Times New Roman" w:cs="Times New Roman"/>
        </w:rPr>
        <w:br/>
        <w:t xml:space="preserve">м) документ, подтверждающий внесение платы за рассмотрение заявления соискателя лицензии. </w:t>
      </w:r>
      <w:r w:rsidRPr="006F26F2">
        <w:rPr>
          <w:rFonts w:ascii="Times New Roman" w:hAnsi="Times New Roman" w:cs="Times New Roman"/>
        </w:rPr>
        <w:br/>
        <w:t>7. Соискатель лицензии при выполнении в рамках лицензируемой деятельности научно - исследовательских работ кроме документов, указанных в пункте 6 настоящего Положения, представляет копию свидетельства о государственной аккредитации научной организации в соответствии с Федеральным законом "О науке и государственной научно - технической политике".</w:t>
      </w:r>
      <w:r w:rsidRPr="006F26F2">
        <w:rPr>
          <w:rFonts w:ascii="Times New Roman" w:hAnsi="Times New Roman" w:cs="Times New Roman"/>
        </w:rPr>
        <w:br/>
        <w:t xml:space="preserve">8. В </w:t>
      </w:r>
      <w:proofErr w:type="gramStart"/>
      <w:r w:rsidRPr="006F26F2">
        <w:rPr>
          <w:rFonts w:ascii="Times New Roman" w:hAnsi="Times New Roman" w:cs="Times New Roman"/>
        </w:rPr>
        <w:t>случае</w:t>
      </w:r>
      <w:proofErr w:type="gramEnd"/>
      <w:r w:rsidRPr="006F26F2">
        <w:rPr>
          <w:rFonts w:ascii="Times New Roman" w:hAnsi="Times New Roman" w:cs="Times New Roman"/>
        </w:rPr>
        <w:t xml:space="preserve"> если копии документов, указанных в пункте 6 настоящего Положения, не заверены нотариусом, они представляются с предъявлением оригиналов. </w:t>
      </w:r>
      <w:r w:rsidRPr="006F26F2">
        <w:rPr>
          <w:rFonts w:ascii="Times New Roman" w:hAnsi="Times New Roman" w:cs="Times New Roman"/>
        </w:rPr>
        <w:br/>
        <w:t xml:space="preserve">В </w:t>
      </w:r>
      <w:proofErr w:type="gramStart"/>
      <w:r w:rsidRPr="006F26F2">
        <w:rPr>
          <w:rFonts w:ascii="Times New Roman" w:hAnsi="Times New Roman" w:cs="Times New Roman"/>
        </w:rPr>
        <w:t>случае</w:t>
      </w:r>
      <w:proofErr w:type="gramEnd"/>
      <w:r w:rsidRPr="006F26F2">
        <w:rPr>
          <w:rFonts w:ascii="Times New Roman" w:hAnsi="Times New Roman" w:cs="Times New Roman"/>
        </w:rPr>
        <w:t xml:space="preserve"> окончания срока действия документов в период осуществления лицензируемой деятельности эти документы должны быть переоформлены и представлены в лицензирующий орган. </w:t>
      </w:r>
      <w:r w:rsidRPr="006F26F2">
        <w:rPr>
          <w:rFonts w:ascii="Times New Roman" w:hAnsi="Times New Roman" w:cs="Times New Roman"/>
        </w:rPr>
        <w:br/>
        <w:t xml:space="preserve">9. Документы, представленные для получения лицензии, принимаются лицензирующим органом по описи, копия которой направляется (вручается) соискателю лицензии с отметкой о дате их приема. </w:t>
      </w:r>
      <w:r w:rsidRPr="006F26F2">
        <w:rPr>
          <w:rFonts w:ascii="Times New Roman" w:hAnsi="Times New Roman" w:cs="Times New Roman"/>
        </w:rPr>
        <w:br/>
        <w:t xml:space="preserve">Требовать от соискателя лицензии представления документов, не предусмотренных настоящим Положением, не допускается. </w:t>
      </w:r>
      <w:r w:rsidRPr="006F26F2">
        <w:rPr>
          <w:rFonts w:ascii="Times New Roman" w:hAnsi="Times New Roman" w:cs="Times New Roman"/>
        </w:rPr>
        <w:br/>
        <w:t xml:space="preserve">10.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11.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6F26F2">
        <w:rPr>
          <w:rFonts w:ascii="Times New Roman" w:hAnsi="Times New Roman" w:cs="Times New Roman"/>
        </w:rPr>
        <w:t>с даты получения</w:t>
      </w:r>
      <w:proofErr w:type="gramEnd"/>
      <w:r w:rsidRPr="006F26F2">
        <w:rPr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6F26F2">
        <w:rPr>
          <w:rFonts w:ascii="Times New Roman" w:hAnsi="Times New Roman" w:cs="Times New Roman"/>
        </w:rPr>
        <w:br/>
        <w:t xml:space="preserve">12. Лицензирующий орган в течение 3 дней со дня принятия соответствующего решения направляет (вручает) соискателю лицензии уведомление о выдаче лицензии с указанием срока уплаты лицензионного сбора либо об отказе в выдаче лицензии с указанием причин отказа. </w:t>
      </w:r>
      <w:r w:rsidRPr="006F26F2">
        <w:rPr>
          <w:rFonts w:ascii="Times New Roman" w:hAnsi="Times New Roman" w:cs="Times New Roman"/>
        </w:rPr>
        <w:br/>
        <w:t xml:space="preserve">13. </w:t>
      </w:r>
      <w:proofErr w:type="gramStart"/>
      <w:r w:rsidRPr="006F26F2">
        <w:rPr>
          <w:rFonts w:ascii="Times New Roman" w:hAnsi="Times New Roman" w:cs="Times New Roman"/>
        </w:rPr>
        <w:t xml:space="preserve">Основанием для отказа в выдаче лицензии является: а) наличие в документах, представленных соискателем лицензии, недостоверной или искаженной информации; </w:t>
      </w:r>
      <w:r w:rsidRPr="006F26F2">
        <w:rPr>
          <w:rFonts w:ascii="Times New Roman" w:hAnsi="Times New Roman" w:cs="Times New Roman"/>
        </w:rPr>
        <w:br/>
        <w:t xml:space="preserve">б) несоответствие деятельности соискателя лицензии лицензионным требованиям и условиям. </w:t>
      </w:r>
      <w:r w:rsidRPr="006F26F2">
        <w:rPr>
          <w:rFonts w:ascii="Times New Roman" w:hAnsi="Times New Roman" w:cs="Times New Roman"/>
        </w:rPr>
        <w:br/>
        <w:t>14.</w:t>
      </w:r>
      <w:proofErr w:type="gramEnd"/>
      <w:r w:rsidRPr="006F26F2">
        <w:rPr>
          <w:rFonts w:ascii="Times New Roman" w:hAnsi="Times New Roman" w:cs="Times New Roman"/>
        </w:rPr>
        <w:t xml:space="preserve">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</w:t>
      </w:r>
      <w:r w:rsidRPr="006F26F2">
        <w:rPr>
          <w:rFonts w:ascii="Times New Roman" w:hAnsi="Times New Roman" w:cs="Times New Roman"/>
        </w:rPr>
        <w:br/>
        <w:t xml:space="preserve">Лицензирующий орган организует независимую экспертизу и привлекает для ее проведения по согласованию с соискателем лицензии независимых экспертов или экспертные организации. </w:t>
      </w:r>
      <w:r w:rsidRPr="006F26F2">
        <w:rPr>
          <w:rFonts w:ascii="Times New Roman" w:hAnsi="Times New Roman" w:cs="Times New Roman"/>
        </w:rPr>
        <w:br/>
        <w:t xml:space="preserve">Независимая экспертиза проводится в срок не более 30 дней со дня получения необходимых документов от соискателя лицензии за счет средств соискателя лицензии на основании договора, заключаемого с независимыми экспертами или экспертной организацией. </w:t>
      </w:r>
      <w:r w:rsidRPr="006F26F2">
        <w:rPr>
          <w:rFonts w:ascii="Times New Roman" w:hAnsi="Times New Roman" w:cs="Times New Roman"/>
        </w:rPr>
        <w:br/>
        <w:t xml:space="preserve">Заключение независимых экспертов или экспертной организации представляется в лицензирующий орган, который обязан в течение 5 дней после его получения уведомить соискателя лицензии о принятом решении. </w:t>
      </w:r>
      <w:r w:rsidRPr="006F26F2">
        <w:rPr>
          <w:rFonts w:ascii="Times New Roman" w:hAnsi="Times New Roman" w:cs="Times New Roman"/>
        </w:rPr>
        <w:br/>
        <w:t xml:space="preserve">15. В </w:t>
      </w:r>
      <w:proofErr w:type="gramStart"/>
      <w:r w:rsidRPr="006F26F2">
        <w:rPr>
          <w:rFonts w:ascii="Times New Roman" w:hAnsi="Times New Roman" w:cs="Times New Roman"/>
        </w:rPr>
        <w:t>случае</w:t>
      </w:r>
      <w:proofErr w:type="gramEnd"/>
      <w:r w:rsidRPr="006F26F2">
        <w:rPr>
          <w:rFonts w:ascii="Times New Roman" w:hAnsi="Times New Roman" w:cs="Times New Roman"/>
        </w:rPr>
        <w:t xml:space="preserve"> отказа в выдаче лицензии плата за рассмотрение заявления соискателю лицензии не возвращается. </w:t>
      </w:r>
      <w:r w:rsidRPr="006F26F2">
        <w:rPr>
          <w:rFonts w:ascii="Times New Roman" w:hAnsi="Times New Roman" w:cs="Times New Roman"/>
        </w:rPr>
        <w:br/>
        <w:t xml:space="preserve">16. Лицензия выдается на 3 года, если в заявлении о выдаче лицензии не указан меньший срок. </w:t>
      </w:r>
      <w:r w:rsidRPr="006F26F2">
        <w:rPr>
          <w:rFonts w:ascii="Times New Roman" w:hAnsi="Times New Roman" w:cs="Times New Roman"/>
        </w:rPr>
        <w:br/>
      </w:r>
      <w:r w:rsidRPr="006F26F2">
        <w:rPr>
          <w:rFonts w:ascii="Times New Roman" w:hAnsi="Times New Roman" w:cs="Times New Roman"/>
        </w:rPr>
        <w:lastRenderedPageBreak/>
        <w:t xml:space="preserve">17. Передача лицензии другому юридическому лицу запрещается. </w:t>
      </w:r>
      <w:r w:rsidRPr="006F26F2">
        <w:rPr>
          <w:rFonts w:ascii="Times New Roman" w:hAnsi="Times New Roman" w:cs="Times New Roman"/>
        </w:rPr>
        <w:br/>
        <w:t xml:space="preserve">18. </w:t>
      </w:r>
      <w:proofErr w:type="gramStart"/>
      <w:r w:rsidRPr="006F26F2">
        <w:rPr>
          <w:rFonts w:ascii="Times New Roman" w:hAnsi="Times New Roman" w:cs="Times New Roman"/>
        </w:rPr>
        <w:t xml:space="preserve">Лицензионными требованиями и условиями при осуществлении деятельности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оружия, являются: </w:t>
      </w:r>
      <w:r w:rsidRPr="006F26F2">
        <w:rPr>
          <w:rFonts w:ascii="Times New Roman" w:hAnsi="Times New Roman" w:cs="Times New Roman"/>
        </w:rPr>
        <w:br/>
        <w:t xml:space="preserve">а) соблюдение законодательства Российской Федерации; </w:t>
      </w:r>
      <w:r w:rsidRPr="006F26F2">
        <w:rPr>
          <w:rFonts w:ascii="Times New Roman" w:hAnsi="Times New Roman" w:cs="Times New Roman"/>
        </w:rPr>
        <w:br/>
        <w:t>б) выполнение требований по защите сведений, составляющих государственную тайну, экологических, санитарно - эпидемиологических, гигиенических, противопожарных норм и правил;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в) наличие плана действий по предупреждению возникновения чрезвычайных ситуаций и ликвидации их последствий, согласованного с органами государственной власти субъектов Российской Федерации и органами местного самоуправления; </w:t>
      </w:r>
      <w:r w:rsidRPr="006F26F2">
        <w:rPr>
          <w:rFonts w:ascii="Times New Roman" w:hAnsi="Times New Roman" w:cs="Times New Roman"/>
        </w:rPr>
        <w:br/>
        <w:t xml:space="preserve">г) положительное заключение органа Министерства Российской Федерации по делам гражданской обороны, чрезвычайным ситуациям и ликвидации последствий стихийных бедствий о готовности к локализации и ликвидации возможных чрезвычайных ситуаций и достаточности планируемых мер по защите населения и территории от чрезвычайных ситуаций; </w:t>
      </w:r>
      <w:r w:rsidRPr="006F26F2">
        <w:rPr>
          <w:rFonts w:ascii="Times New Roman" w:hAnsi="Times New Roman" w:cs="Times New Roman"/>
        </w:rPr>
        <w:br/>
        <w:t xml:space="preserve">д) допуск к работам только профессионально подготовленных специалистов, имеющих соответствующую квалификацию; </w:t>
      </w:r>
      <w:r w:rsidRPr="006F26F2">
        <w:rPr>
          <w:rFonts w:ascii="Times New Roman" w:hAnsi="Times New Roman" w:cs="Times New Roman"/>
        </w:rPr>
        <w:br/>
        <w:t xml:space="preserve">е) оборудование зданий и сооружений охранными противопожарными средствами, обеспечивающими сохранность расходных материалов, комплектующих изделий, контрольно - проверочной аппаратуры, технологического и другого оборудования, а также наличие специально оборудованных охраняемых участков для работы с химическим оружием, токсичными химикатами и отходами, образующимися в процессе уничтожения химического оружия; </w:t>
      </w:r>
      <w:r w:rsidRPr="006F26F2">
        <w:rPr>
          <w:rFonts w:ascii="Times New Roman" w:hAnsi="Times New Roman" w:cs="Times New Roman"/>
        </w:rPr>
        <w:br/>
      </w:r>
      <w:proofErr w:type="gramStart"/>
      <w:r w:rsidRPr="006F26F2">
        <w:rPr>
          <w:rFonts w:ascii="Times New Roman" w:hAnsi="Times New Roman" w:cs="Times New Roman"/>
        </w:rPr>
        <w:t xml:space="preserve">ж) наличие необходимой нормативно - технической документации, обеспечивающей деятельность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оружия; </w:t>
      </w:r>
      <w:r w:rsidRPr="006F26F2">
        <w:rPr>
          <w:rFonts w:ascii="Times New Roman" w:hAnsi="Times New Roman" w:cs="Times New Roman"/>
        </w:rPr>
        <w:br/>
        <w:t>з) обеспечение соответствия условий труда специальным нормативным требованиям, предъявляемым к работам по хранению, перевозке и уничтожению химического оружия, обращению с токсичными химикатами и отходами, образующимися в процессе уничтожения химического оружия;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и) наличие письменного обязательства руководителя организации о допуске на территорию организации международных инспекторов Организации по запрещению химического оружия, имеющих соответствующий мандат этой организации, сопровождающих лиц с Российской Стороны, представителей Российского агентства по боеприпасам и о предоставлении необходимой информации в рамках контрольной деятельности в соответствии с Конвенцией. </w:t>
      </w:r>
      <w:r w:rsidRPr="006F26F2">
        <w:rPr>
          <w:rFonts w:ascii="Times New Roman" w:hAnsi="Times New Roman" w:cs="Times New Roman"/>
        </w:rPr>
        <w:br/>
        <w:t xml:space="preserve">19. Выдача лицензии производится в течение 3 дней после представления лицензиатом документа, подтверждающего уплату лицензионного сбора. </w:t>
      </w:r>
      <w:r w:rsidRPr="006F26F2">
        <w:rPr>
          <w:rFonts w:ascii="Times New Roman" w:hAnsi="Times New Roman" w:cs="Times New Roman"/>
        </w:rPr>
        <w:br/>
        <w:t xml:space="preserve">Лицензия подписывается руководителем лицензирующего органа (в случае его отсутствия - заместителем руководителя) и заверяется печатью. </w:t>
      </w:r>
      <w:r w:rsidRPr="006F26F2">
        <w:rPr>
          <w:rFonts w:ascii="Times New Roman" w:hAnsi="Times New Roman" w:cs="Times New Roman"/>
        </w:rPr>
        <w:br/>
        <w:t xml:space="preserve">20. </w:t>
      </w:r>
      <w:proofErr w:type="gramStart"/>
      <w:r w:rsidRPr="006F26F2">
        <w:rPr>
          <w:rFonts w:ascii="Times New Roman" w:hAnsi="Times New Roman" w:cs="Times New Roman"/>
        </w:rPr>
        <w:t xml:space="preserve">В лицензии указываются: </w:t>
      </w:r>
      <w:r w:rsidRPr="006F26F2">
        <w:rPr>
          <w:rFonts w:ascii="Times New Roman" w:hAnsi="Times New Roman" w:cs="Times New Roman"/>
        </w:rPr>
        <w:br/>
        <w:t xml:space="preserve">а) наименование лицензирующего органа; </w:t>
      </w:r>
      <w:r w:rsidRPr="006F26F2">
        <w:rPr>
          <w:rFonts w:ascii="Times New Roman" w:hAnsi="Times New Roman" w:cs="Times New Roman"/>
        </w:rPr>
        <w:br/>
        <w:t xml:space="preserve">б) наименование и место нахождения лицензиата (в том числе место нахождения территориально обособленных объектов, на которых осуществляется лицензируемая деятельность); </w:t>
      </w:r>
      <w:r w:rsidRPr="006F26F2">
        <w:rPr>
          <w:rFonts w:ascii="Times New Roman" w:hAnsi="Times New Roman" w:cs="Times New Roman"/>
        </w:rPr>
        <w:br/>
        <w:t xml:space="preserve">в) код лицензиата по Общероссийскому классификатору предприятий и организаций; </w:t>
      </w:r>
      <w:r w:rsidRPr="006F26F2">
        <w:rPr>
          <w:rFonts w:ascii="Times New Roman" w:hAnsi="Times New Roman" w:cs="Times New Roman"/>
        </w:rPr>
        <w:br/>
        <w:t xml:space="preserve">г) идентификационный номер налогоплательщика; </w:t>
      </w:r>
      <w:r w:rsidRPr="006F26F2">
        <w:rPr>
          <w:rFonts w:ascii="Times New Roman" w:hAnsi="Times New Roman" w:cs="Times New Roman"/>
        </w:rPr>
        <w:br/>
        <w:t xml:space="preserve">д) лицензируемая деятельность (с перечислением выполняемых работ и услуг); </w:t>
      </w:r>
      <w:r w:rsidRPr="006F26F2">
        <w:rPr>
          <w:rFonts w:ascii="Times New Roman" w:hAnsi="Times New Roman" w:cs="Times New Roman"/>
        </w:rPr>
        <w:br/>
        <w:t>е) срок, в течение которого будет осуществляться лицензируемая деятельность;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ж) номер лицензии и дата принятия решения о ее выдаче. </w:t>
      </w:r>
      <w:r w:rsidRPr="006F26F2">
        <w:rPr>
          <w:rFonts w:ascii="Times New Roman" w:hAnsi="Times New Roman" w:cs="Times New Roman"/>
        </w:rPr>
        <w:br/>
        <w:t xml:space="preserve">21. При осуществлении лицензируемой деятельности на нескольких территориально обособленных объектах в лицензии указываются все эти объекты, а лицензиату одновременно с лицензией выдаются заверенные лицензирующим органом ее копии соответственно числу указанных объектов. Плата за выдачу копий не взимается. </w:t>
      </w:r>
      <w:r w:rsidRPr="006F26F2">
        <w:rPr>
          <w:rFonts w:ascii="Times New Roman" w:hAnsi="Times New Roman" w:cs="Times New Roman"/>
        </w:rPr>
        <w:br/>
        <w:t xml:space="preserve">22. Срок действия лицензии может быть продлен до 5 лет. </w:t>
      </w:r>
      <w:r w:rsidRPr="006F26F2">
        <w:rPr>
          <w:rFonts w:ascii="Times New Roman" w:hAnsi="Times New Roman" w:cs="Times New Roman"/>
        </w:rPr>
        <w:br/>
      </w:r>
      <w:r w:rsidRPr="006F26F2">
        <w:rPr>
          <w:rFonts w:ascii="Times New Roman" w:hAnsi="Times New Roman" w:cs="Times New Roman"/>
        </w:rPr>
        <w:lastRenderedPageBreak/>
        <w:t xml:space="preserve">Продление срока действия лицензии производится по заявлению лицензиата при условии выполнения им лицензионных требований и условий. </w:t>
      </w:r>
      <w:r w:rsidRPr="006F26F2">
        <w:rPr>
          <w:rFonts w:ascii="Times New Roman" w:hAnsi="Times New Roman" w:cs="Times New Roman"/>
        </w:rPr>
        <w:br/>
        <w:t xml:space="preserve">В </w:t>
      </w:r>
      <w:proofErr w:type="gramStart"/>
      <w:r w:rsidRPr="006F26F2">
        <w:rPr>
          <w:rFonts w:ascii="Times New Roman" w:hAnsi="Times New Roman" w:cs="Times New Roman"/>
        </w:rPr>
        <w:t>продлении</w:t>
      </w:r>
      <w:proofErr w:type="gramEnd"/>
      <w:r w:rsidRPr="006F26F2">
        <w:rPr>
          <w:rFonts w:ascii="Times New Roman" w:hAnsi="Times New Roman" w:cs="Times New Roman"/>
        </w:rPr>
        <w:t xml:space="preserve"> срока действия лицензии может быть отказано в случае, если за время действия лицензии зафиксированы нарушения лицензионных требований и условий. </w:t>
      </w:r>
      <w:r w:rsidRPr="006F26F2">
        <w:rPr>
          <w:rFonts w:ascii="Times New Roman" w:hAnsi="Times New Roman" w:cs="Times New Roman"/>
        </w:rPr>
        <w:br/>
        <w:t xml:space="preserve">23. В </w:t>
      </w:r>
      <w:proofErr w:type="gramStart"/>
      <w:r w:rsidRPr="006F26F2">
        <w:rPr>
          <w:rFonts w:ascii="Times New Roman" w:hAnsi="Times New Roman" w:cs="Times New Roman"/>
        </w:rPr>
        <w:t>случае</w:t>
      </w:r>
      <w:proofErr w:type="gramEnd"/>
      <w:r w:rsidRPr="006F26F2">
        <w:rPr>
          <w:rFonts w:ascii="Times New Roman" w:hAnsi="Times New Roman" w:cs="Times New Roman"/>
        </w:rPr>
        <w:t xml:space="preserve"> преобразования юридического лица, изменения его наименования или места нахождения лицензиат или его правопреемник обязан в 15-дневный срок подать заявление о переоформлении лицензии с приложением документов, подтверждающих указанные изменения. </w:t>
      </w:r>
      <w:r w:rsidRPr="006F26F2">
        <w:rPr>
          <w:rFonts w:ascii="Times New Roman" w:hAnsi="Times New Roman" w:cs="Times New Roman"/>
        </w:rPr>
        <w:br/>
        <w:t xml:space="preserve">24. При переоформлении лицензии лицензирующий орган вносит соответствующие сведения в реестр лицензий. </w:t>
      </w:r>
      <w:r w:rsidRPr="006F26F2">
        <w:rPr>
          <w:rFonts w:ascii="Times New Roman" w:hAnsi="Times New Roman" w:cs="Times New Roman"/>
        </w:rPr>
        <w:br/>
        <w:t xml:space="preserve">25. Переоформление лицензии осуществляется в течение 5 дней </w:t>
      </w:r>
      <w:proofErr w:type="gramStart"/>
      <w:r w:rsidRPr="006F26F2">
        <w:rPr>
          <w:rFonts w:ascii="Times New Roman" w:hAnsi="Times New Roman" w:cs="Times New Roman"/>
        </w:rPr>
        <w:t>с даты подачи</w:t>
      </w:r>
      <w:proofErr w:type="gramEnd"/>
      <w:r w:rsidRPr="006F26F2">
        <w:rPr>
          <w:rFonts w:ascii="Times New Roman" w:hAnsi="Times New Roman" w:cs="Times New Roman"/>
        </w:rPr>
        <w:t xml:space="preserve"> лицензиатом соответствующего заявления. </w:t>
      </w:r>
      <w:r w:rsidRPr="006F26F2">
        <w:rPr>
          <w:rFonts w:ascii="Times New Roman" w:hAnsi="Times New Roman" w:cs="Times New Roman"/>
        </w:rPr>
        <w:br/>
        <w:t xml:space="preserve">До переоформления лицензии лицензиат осуществляет деятельность на основании ранее выданной лицензии. </w:t>
      </w:r>
      <w:r w:rsidRPr="006F26F2">
        <w:rPr>
          <w:rFonts w:ascii="Times New Roman" w:hAnsi="Times New Roman" w:cs="Times New Roman"/>
        </w:rPr>
        <w:br/>
        <w:t xml:space="preserve">26. Надзор за соблюдением лицензиатом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27. </w:t>
      </w:r>
      <w:proofErr w:type="gramStart"/>
      <w:r w:rsidRPr="006F26F2">
        <w:rPr>
          <w:rFonts w:ascii="Times New Roman" w:hAnsi="Times New Roman" w:cs="Times New Roman"/>
        </w:rPr>
        <w:t xml:space="preserve">Лицензирующий орган в пределах своей компетенции имеет право: </w:t>
      </w:r>
      <w:r w:rsidRPr="006F26F2">
        <w:rPr>
          <w:rFonts w:ascii="Times New Roman" w:hAnsi="Times New Roman" w:cs="Times New Roman"/>
        </w:rPr>
        <w:br/>
        <w:t xml:space="preserve">а) проводить проверки соответствия деятельности лицензиата лицензионным требованиям и условиям; </w:t>
      </w:r>
      <w:r w:rsidRPr="006F26F2">
        <w:rPr>
          <w:rFonts w:ascii="Times New Roman" w:hAnsi="Times New Roman" w:cs="Times New Roman"/>
        </w:rPr>
        <w:br/>
        <w:t xml:space="preserve">б) запрашивать у лицензиата необходимые объяснения и материалы по вопросам, возникающим при проведении проверок; </w:t>
      </w:r>
      <w:r w:rsidRPr="006F26F2">
        <w:rPr>
          <w:rFonts w:ascii="Times New Roman" w:hAnsi="Times New Roman" w:cs="Times New Roman"/>
        </w:rPr>
        <w:br/>
        <w:t xml:space="preserve">в) составлять на основании результатов проверок акты (протоколы) с указанием конкретных нарушений; </w:t>
      </w:r>
      <w:r w:rsidRPr="006F26F2">
        <w:rPr>
          <w:rFonts w:ascii="Times New Roman" w:hAnsi="Times New Roman" w:cs="Times New Roman"/>
        </w:rPr>
        <w:br/>
        <w:t>г) выносить решения, обязывающие лицензиата устранить выявленные нарушения, устанавливать сроки устранения таких нарушений;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д) выносить предупреждение лицензиату; </w:t>
      </w:r>
      <w:r w:rsidRPr="006F26F2">
        <w:rPr>
          <w:rFonts w:ascii="Times New Roman" w:hAnsi="Times New Roman" w:cs="Times New Roman"/>
        </w:rPr>
        <w:br/>
        <w:t xml:space="preserve">е) осуществлять иные предусмотренные законодательством Российской Федерации полномочия. </w:t>
      </w:r>
      <w:r w:rsidRPr="006F26F2">
        <w:rPr>
          <w:rFonts w:ascii="Times New Roman" w:hAnsi="Times New Roman" w:cs="Times New Roman"/>
        </w:rPr>
        <w:br/>
        <w:t xml:space="preserve">28. Лицензирующий орган не вправе требовать от лицензиата возмещения расходов, связанных с проведением проверок. </w:t>
      </w:r>
      <w:r w:rsidRPr="006F26F2">
        <w:rPr>
          <w:rFonts w:ascii="Times New Roman" w:hAnsi="Times New Roman" w:cs="Times New Roman"/>
        </w:rPr>
        <w:br/>
        <w:t xml:space="preserve">29.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сообщить в лицензирующий орган о выявленных нарушениях и принятых мерах. </w:t>
      </w:r>
      <w:r w:rsidRPr="006F26F2">
        <w:rPr>
          <w:rFonts w:ascii="Times New Roman" w:hAnsi="Times New Roman" w:cs="Times New Roman"/>
        </w:rPr>
        <w:br/>
        <w:t xml:space="preserve">30. Лицензиат </w:t>
      </w:r>
      <w:proofErr w:type="gramStart"/>
      <w:r w:rsidRPr="006F26F2">
        <w:rPr>
          <w:rFonts w:ascii="Times New Roman" w:hAnsi="Times New Roman" w:cs="Times New Roman"/>
        </w:rPr>
        <w:t xml:space="preserve">обязан: </w:t>
      </w:r>
      <w:r w:rsidRPr="006F26F2">
        <w:rPr>
          <w:rFonts w:ascii="Times New Roman" w:hAnsi="Times New Roman" w:cs="Times New Roman"/>
        </w:rPr>
        <w:br/>
        <w:t>а</w:t>
      </w:r>
      <w:proofErr w:type="gramEnd"/>
      <w:r w:rsidRPr="006F26F2">
        <w:rPr>
          <w:rFonts w:ascii="Times New Roman" w:hAnsi="Times New Roman" w:cs="Times New Roman"/>
        </w:rPr>
        <w:t xml:space="preserve">) выполнять лицензионные требования и условия; </w:t>
      </w:r>
      <w:r w:rsidRPr="006F26F2">
        <w:rPr>
          <w:rFonts w:ascii="Times New Roman" w:hAnsi="Times New Roman" w:cs="Times New Roman"/>
        </w:rPr>
        <w:br/>
        <w:t xml:space="preserve">б) обеспечивать условия для проведения лицензирующим органом, государственными надзорными и контрольными органами проверок, в том числе предоставлять необходимые информацию и материалы; </w:t>
      </w:r>
      <w:r w:rsidRPr="006F26F2">
        <w:rPr>
          <w:rFonts w:ascii="Times New Roman" w:hAnsi="Times New Roman" w:cs="Times New Roman"/>
        </w:rPr>
        <w:br/>
        <w:t xml:space="preserve">в) своевременно информировать лицензирующий орган о прекращении осуществления лицензируемой деятельности; </w:t>
      </w:r>
      <w:r w:rsidRPr="006F26F2">
        <w:rPr>
          <w:rFonts w:ascii="Times New Roman" w:hAnsi="Times New Roman" w:cs="Times New Roman"/>
        </w:rPr>
        <w:br/>
        <w:t xml:space="preserve">г) возвратить в лицензирующий орган лицензию в случае приостановления ее действия либо аннулирования. </w:t>
      </w:r>
      <w:r w:rsidRPr="006F26F2">
        <w:rPr>
          <w:rFonts w:ascii="Times New Roman" w:hAnsi="Times New Roman" w:cs="Times New Roman"/>
        </w:rPr>
        <w:br/>
        <w:t xml:space="preserve">31. </w:t>
      </w:r>
      <w:proofErr w:type="gramStart"/>
      <w:r w:rsidRPr="006F26F2">
        <w:rPr>
          <w:rFonts w:ascii="Times New Roman" w:hAnsi="Times New Roman" w:cs="Times New Roman"/>
        </w:rPr>
        <w:t xml:space="preserve">Лицензирующий орган имеет право приостановить действие лицензии в случае: </w:t>
      </w:r>
      <w:r w:rsidRPr="006F26F2">
        <w:rPr>
          <w:rFonts w:ascii="Times New Roman" w:hAnsi="Times New Roman" w:cs="Times New Roman"/>
        </w:rPr>
        <w:br/>
        <w:t>а)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лицензиатом лицензионных требований и условий, которые могут повлечь за собой нанесение ущерба правам, законным интересам, здоровью граждан, а также обороноспособности и безопасности государства;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б) невыполнения лицензиатом решений лицензирующего органа, обязывающих лицензиата устранить выявленные нарушения. </w:t>
      </w:r>
      <w:r w:rsidRPr="006F26F2">
        <w:rPr>
          <w:rFonts w:ascii="Times New Roman" w:hAnsi="Times New Roman" w:cs="Times New Roman"/>
        </w:rPr>
        <w:br/>
        <w:t xml:space="preserve">32. </w:t>
      </w:r>
      <w:proofErr w:type="gramStart"/>
      <w:r w:rsidRPr="006F26F2">
        <w:rPr>
          <w:rFonts w:ascii="Times New Roman" w:hAnsi="Times New Roman" w:cs="Times New Roman"/>
        </w:rPr>
        <w:t xml:space="preserve">Лицензия теряет юридическую силу и считается аннулированной: </w:t>
      </w:r>
      <w:r w:rsidRPr="006F26F2">
        <w:rPr>
          <w:rFonts w:ascii="Times New Roman" w:hAnsi="Times New Roman" w:cs="Times New Roman"/>
        </w:rPr>
        <w:br/>
        <w:t xml:space="preserve">а) в случае неуплаты в течение 3 месяцев лицензионного сбора; </w:t>
      </w:r>
      <w:r w:rsidRPr="006F26F2">
        <w:rPr>
          <w:rFonts w:ascii="Times New Roman" w:hAnsi="Times New Roman" w:cs="Times New Roman"/>
        </w:rPr>
        <w:br/>
        <w:t xml:space="preserve">б) со дня ликвидации юридического лица или прекращения его деятельности в результате </w:t>
      </w:r>
      <w:r w:rsidRPr="006F26F2">
        <w:rPr>
          <w:rFonts w:ascii="Times New Roman" w:hAnsi="Times New Roman" w:cs="Times New Roman"/>
        </w:rPr>
        <w:lastRenderedPageBreak/>
        <w:t xml:space="preserve">реорганизации, за исключением преобразования. </w:t>
      </w:r>
      <w:r w:rsidRPr="006F26F2">
        <w:rPr>
          <w:rFonts w:ascii="Times New Roman" w:hAnsi="Times New Roman" w:cs="Times New Roman"/>
        </w:rPr>
        <w:br/>
        <w:t>33.</w:t>
      </w:r>
      <w:proofErr w:type="gramEnd"/>
      <w:r w:rsidRPr="006F26F2">
        <w:rPr>
          <w:rFonts w:ascii="Times New Roman" w:hAnsi="Times New Roman" w:cs="Times New Roman"/>
        </w:rPr>
        <w:t xml:space="preserve">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 </w:t>
      </w:r>
      <w:r w:rsidRPr="006F26F2">
        <w:rPr>
          <w:rFonts w:ascii="Times New Roman" w:hAnsi="Times New Roman" w:cs="Times New Roman"/>
        </w:rPr>
        <w:br/>
        <w:t xml:space="preserve">34. </w:t>
      </w:r>
      <w:proofErr w:type="gramStart"/>
      <w:r w:rsidRPr="006F26F2">
        <w:rPr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6F26F2">
        <w:rPr>
          <w:rFonts w:ascii="Times New Roman" w:hAnsi="Times New Roman" w:cs="Times New Roman"/>
        </w:rPr>
        <w:br/>
        <w:t xml:space="preserve">а) обнаружение недостоверных или искаженных данных в документах, представленных для получения лицензии; </w:t>
      </w:r>
      <w:r w:rsidRPr="006F26F2">
        <w:rPr>
          <w:rFonts w:ascii="Times New Roman" w:hAnsi="Times New Roman" w:cs="Times New Roman"/>
        </w:rPr>
        <w:br/>
        <w:t xml:space="preserve">б) неоднократное или грубое нарушение лицензиатом лицензионных требований и условий; </w:t>
      </w:r>
      <w:r w:rsidRPr="006F26F2">
        <w:rPr>
          <w:rFonts w:ascii="Times New Roman" w:hAnsi="Times New Roman" w:cs="Times New Roman"/>
        </w:rPr>
        <w:br/>
        <w:t xml:space="preserve">в) незаконность решения о выдаче лицензии. </w:t>
      </w:r>
      <w:r w:rsidRPr="006F26F2">
        <w:rPr>
          <w:rFonts w:ascii="Times New Roman" w:hAnsi="Times New Roman" w:cs="Times New Roman"/>
        </w:rPr>
        <w:br/>
        <w:t>35.</w:t>
      </w:r>
      <w:proofErr w:type="gramEnd"/>
      <w:r w:rsidRPr="006F26F2">
        <w:rPr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в 3-дневный срок </w:t>
      </w:r>
      <w:proofErr w:type="gramStart"/>
      <w:r w:rsidRPr="006F26F2">
        <w:rPr>
          <w:rFonts w:ascii="Times New Roman" w:hAnsi="Times New Roman" w:cs="Times New Roman"/>
        </w:rPr>
        <w:t>с даты</w:t>
      </w:r>
      <w:proofErr w:type="gramEnd"/>
      <w:r w:rsidRPr="006F26F2">
        <w:rPr>
          <w:rFonts w:ascii="Times New Roman" w:hAnsi="Times New Roman" w:cs="Times New Roman"/>
        </w:rPr>
        <w:t xml:space="preserve"> его принятия доводится лицензирующим органом до лицензиата в письменной форме с соответствующим обоснованием. </w:t>
      </w:r>
      <w:r w:rsidRPr="006F26F2">
        <w:rPr>
          <w:rFonts w:ascii="Times New Roman" w:hAnsi="Times New Roman" w:cs="Times New Roman"/>
        </w:rPr>
        <w:br/>
        <w:t xml:space="preserve">36. 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37. Лицензирующий орган обязан установить срок устранения лицензиатом обстоятельств, повлекших за собой приостановление действия лицензии. Указанный срок не может превышать 6 месяцев. </w:t>
      </w:r>
      <w:r w:rsidRPr="006F26F2">
        <w:rPr>
          <w:rFonts w:ascii="Times New Roman" w:hAnsi="Times New Roman" w:cs="Times New Roman"/>
        </w:rPr>
        <w:br/>
        <w:t xml:space="preserve">В </w:t>
      </w:r>
      <w:proofErr w:type="gramStart"/>
      <w:r w:rsidRPr="006F26F2">
        <w:rPr>
          <w:rFonts w:ascii="Times New Roman" w:hAnsi="Times New Roman" w:cs="Times New Roman"/>
        </w:rPr>
        <w:t>случае</w:t>
      </w:r>
      <w:proofErr w:type="gramEnd"/>
      <w:r w:rsidRPr="006F26F2">
        <w:rPr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обязан обратиться в суд с заявлением об аннулировании лицензии. </w:t>
      </w:r>
      <w:r w:rsidRPr="006F26F2">
        <w:rPr>
          <w:rFonts w:ascii="Times New Roman" w:hAnsi="Times New Roman" w:cs="Times New Roman"/>
        </w:rPr>
        <w:br/>
        <w:t xml:space="preserve">При устранении лицензиатом обстоятельств, повлекших за собой приостановление действия лицензии, лицензирующий орган обязан в 15-дневный срок </w:t>
      </w:r>
      <w:proofErr w:type="gramStart"/>
      <w:r w:rsidRPr="006F26F2">
        <w:rPr>
          <w:rFonts w:ascii="Times New Roman" w:hAnsi="Times New Roman" w:cs="Times New Roman"/>
        </w:rPr>
        <w:t>с даты получения</w:t>
      </w:r>
      <w:proofErr w:type="gramEnd"/>
      <w:r w:rsidRPr="006F26F2">
        <w:rPr>
          <w:rFonts w:ascii="Times New Roman" w:hAnsi="Times New Roman" w:cs="Times New Roman"/>
        </w:rPr>
        <w:t xml:space="preserve"> соответствующего уведомления принять решение о возобновлении ее действия и в течение 3 дней уведомить о своем решении государственные надзорные и контрольные органы и лицензиата, а также возвратить ему лицензию. Плата при этом не взимается. </w:t>
      </w:r>
      <w:r w:rsidRPr="006F26F2">
        <w:rPr>
          <w:rFonts w:ascii="Times New Roman" w:hAnsi="Times New Roman" w:cs="Times New Roman"/>
        </w:rPr>
        <w:br/>
        <w:t xml:space="preserve">38. </w:t>
      </w:r>
      <w:proofErr w:type="gramStart"/>
      <w:r w:rsidRPr="006F26F2">
        <w:rPr>
          <w:rFonts w:ascii="Times New Roman" w:hAnsi="Times New Roman" w:cs="Times New Roman"/>
        </w:rPr>
        <w:t xml:space="preserve">Лицензирующий орган ведет реестр лицензий, в котором указываются: </w:t>
      </w:r>
      <w:r w:rsidRPr="006F26F2">
        <w:rPr>
          <w:rFonts w:ascii="Times New Roman" w:hAnsi="Times New Roman" w:cs="Times New Roman"/>
        </w:rPr>
        <w:br/>
        <w:t xml:space="preserve">а) наименование и организационно - правовая форма лицензиата, его код по Общероссийскому классификатору предприятий и организаций и место нахождения (в том числе место нахождения территориально обособленных объектов, на которых осуществляется лицензируемая деятельность); </w:t>
      </w:r>
      <w:r w:rsidRPr="006F26F2">
        <w:rPr>
          <w:rFonts w:ascii="Times New Roman" w:hAnsi="Times New Roman" w:cs="Times New Roman"/>
        </w:rPr>
        <w:br/>
        <w:t xml:space="preserve">б) сведения о лицензирующем органе; </w:t>
      </w:r>
      <w:r w:rsidRPr="006F26F2">
        <w:rPr>
          <w:rFonts w:ascii="Times New Roman" w:hAnsi="Times New Roman" w:cs="Times New Roman"/>
        </w:rPr>
        <w:br/>
        <w:t>в) деятельность, на осуществление которой выдана лицензия (с перечислением выполняемых работ и услуг);</w:t>
      </w:r>
      <w:proofErr w:type="gramEnd"/>
      <w:r w:rsidRPr="006F26F2">
        <w:rPr>
          <w:rFonts w:ascii="Times New Roman" w:hAnsi="Times New Roman" w:cs="Times New Roman"/>
        </w:rPr>
        <w:t xml:space="preserve"> </w:t>
      </w:r>
      <w:r w:rsidRPr="006F26F2">
        <w:rPr>
          <w:rFonts w:ascii="Times New Roman" w:hAnsi="Times New Roman" w:cs="Times New Roman"/>
        </w:rPr>
        <w:br/>
        <w:t xml:space="preserve">г) срок действия лицензии; </w:t>
      </w:r>
      <w:r w:rsidRPr="006F26F2">
        <w:rPr>
          <w:rFonts w:ascii="Times New Roman" w:hAnsi="Times New Roman" w:cs="Times New Roman"/>
        </w:rPr>
        <w:br/>
        <w:t xml:space="preserve">д) сведения о выдаче и переоформлении лицензии; </w:t>
      </w:r>
      <w:r w:rsidRPr="006F26F2">
        <w:rPr>
          <w:rFonts w:ascii="Times New Roman" w:hAnsi="Times New Roman" w:cs="Times New Roman"/>
        </w:rPr>
        <w:br/>
        <w:t xml:space="preserve">е) номер лицензии и дата ее выдачи; </w:t>
      </w:r>
      <w:r w:rsidRPr="006F26F2">
        <w:rPr>
          <w:rFonts w:ascii="Times New Roman" w:hAnsi="Times New Roman" w:cs="Times New Roman"/>
        </w:rPr>
        <w:br/>
        <w:t xml:space="preserve">ж) основания и даты приостановления и возобновления действия лицензии; </w:t>
      </w:r>
      <w:r w:rsidRPr="006F26F2">
        <w:rPr>
          <w:rFonts w:ascii="Times New Roman" w:hAnsi="Times New Roman" w:cs="Times New Roman"/>
        </w:rPr>
        <w:br/>
        <w:t xml:space="preserve">з) основание и дата аннулирования лицензии. </w:t>
      </w:r>
      <w:r w:rsidRPr="006F26F2">
        <w:rPr>
          <w:rFonts w:ascii="Times New Roman" w:hAnsi="Times New Roman" w:cs="Times New Roman"/>
        </w:rPr>
        <w:br/>
        <w:t xml:space="preserve">39. Информация, содержащаяся в реестре лицензий, является открытой для ознакомления с ней юридических лиц в той части, которая не содержит сведений, составляющих государственную тайну. </w:t>
      </w:r>
      <w:r w:rsidRPr="006F26F2">
        <w:rPr>
          <w:rFonts w:ascii="Times New Roman" w:hAnsi="Times New Roman" w:cs="Times New Roman"/>
        </w:rPr>
        <w:br/>
        <w:t xml:space="preserve">Юридические лица вправе за плату получить в лицензирующем органе информацию о конкретных лицензиатах в виде выписок из реестра лицензий. </w:t>
      </w:r>
      <w:r w:rsidRPr="006F26F2">
        <w:rPr>
          <w:rFonts w:ascii="Times New Roman" w:hAnsi="Times New Roman" w:cs="Times New Roman"/>
        </w:rPr>
        <w:br/>
        <w:t xml:space="preserve">Органам государственной власти Российской Федерации и органам местного самоуправления информация из реестра лицензий предоставляется бесплатно. </w:t>
      </w:r>
      <w:r w:rsidRPr="006F26F2">
        <w:rPr>
          <w:rFonts w:ascii="Times New Roman" w:hAnsi="Times New Roman" w:cs="Times New Roman"/>
        </w:rPr>
        <w:br/>
        <w:t xml:space="preserve">40. Срок предоставления информации, содержащейся в реестре лицензий, не может превышать 3 дня </w:t>
      </w:r>
      <w:proofErr w:type="gramStart"/>
      <w:r w:rsidRPr="006F26F2">
        <w:rPr>
          <w:rFonts w:ascii="Times New Roman" w:hAnsi="Times New Roman" w:cs="Times New Roman"/>
        </w:rPr>
        <w:t>с даты подачи</w:t>
      </w:r>
      <w:proofErr w:type="gramEnd"/>
      <w:r w:rsidRPr="006F26F2">
        <w:rPr>
          <w:rFonts w:ascii="Times New Roman" w:hAnsi="Times New Roman" w:cs="Times New Roman"/>
        </w:rPr>
        <w:t xml:space="preserve"> (регистрации) соответствующего заявления, к которому прилагается документ, подтверждающий оплату этой услуги. </w:t>
      </w:r>
      <w:r w:rsidRPr="006F26F2">
        <w:rPr>
          <w:rFonts w:ascii="Times New Roman" w:hAnsi="Times New Roman" w:cs="Times New Roman"/>
        </w:rPr>
        <w:br/>
        <w:t xml:space="preserve">41. Финансирование расходов лицензирующего органа, связанных с лицензионной деятельностью, осуществляется за счет средств, предусмотренных Российскому агентству по боеприпасам на содержание центрального аппарата. </w:t>
      </w:r>
      <w:r w:rsidRPr="006F26F2">
        <w:rPr>
          <w:rFonts w:ascii="Times New Roman" w:hAnsi="Times New Roman" w:cs="Times New Roman"/>
        </w:rPr>
        <w:br/>
        <w:t xml:space="preserve">42. За осуществление деятельности по хранению, перевозке (кроме перевозки железнодорожным </w:t>
      </w:r>
      <w:r w:rsidRPr="006F26F2">
        <w:rPr>
          <w:rFonts w:ascii="Times New Roman" w:hAnsi="Times New Roman" w:cs="Times New Roman"/>
        </w:rPr>
        <w:lastRenderedPageBreak/>
        <w:t xml:space="preserve">транспортом) и уничтожению химического оружия, обращению с токсичными химикатами и отходами, образующимися в процессе уничтожения химического оружия, без лицензии либо с нарушением лицензионных требований и условий юридические лица несут ответственность в порядке, установленном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43. Должностные лица лицензирующего органа несут ответственность за нарушение или ненадлежащее исполнение установленного порядка лицензирования в соответствии с законодательством Российской Федерации. </w:t>
      </w:r>
      <w:r w:rsidRPr="006F26F2">
        <w:rPr>
          <w:rFonts w:ascii="Times New Roman" w:hAnsi="Times New Roman" w:cs="Times New Roman"/>
        </w:rPr>
        <w:br/>
        <w:t xml:space="preserve">44. Решения и действия лицензирующего органа могут быть обжалованы в порядке, установленном законодательством Российской Федерации. </w:t>
      </w:r>
    </w:p>
    <w:p w:rsidR="008A4957" w:rsidRPr="006F26F2" w:rsidRDefault="006F26F2" w:rsidP="006F26F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A4957" w:rsidRPr="006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F2"/>
    <w:rsid w:val="001E33A4"/>
    <w:rsid w:val="00583ABB"/>
    <w:rsid w:val="006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F26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6F26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F26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6F26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2017-03-16T13:21:00Z</dcterms:created>
  <dcterms:modified xsi:type="dcterms:W3CDTF">2017-03-16T13:22:00Z</dcterms:modified>
</cp:coreProperties>
</file>